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D6F4" w14:textId="39202255" w:rsidR="00AA06E8" w:rsidRDefault="000A1CD3">
      <w:bookmarkStart w:id="0" w:name="_GoBack"/>
      <w:bookmarkEnd w:id="0"/>
      <w:r>
        <w:rPr>
          <w:noProof/>
        </w:rPr>
        <w:drawing>
          <wp:anchor distT="0" distB="0" distL="114300" distR="114300" simplePos="0" relativeHeight="251672576" behindDoc="1" locked="0" layoutInCell="1" allowOverlap="1" wp14:anchorId="64C0D4ED" wp14:editId="55F4CA87">
            <wp:simplePos x="0" y="0"/>
            <wp:positionH relativeFrom="page">
              <wp:align>right</wp:align>
            </wp:positionH>
            <wp:positionV relativeFrom="paragraph">
              <wp:posOffset>-914400</wp:posOffset>
            </wp:positionV>
            <wp:extent cx="7549638" cy="10677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638"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F3C1C" w14:textId="00E8330A" w:rsidR="00AA06E8" w:rsidRDefault="00AA06E8">
      <w:r>
        <w:br w:type="page"/>
      </w:r>
    </w:p>
    <w:p w14:paraId="2421E68D" w14:textId="20D1DD3D" w:rsidR="00AA06E8" w:rsidRDefault="000A1CD3">
      <w:r>
        <w:rPr>
          <w:noProof/>
        </w:rPr>
        <w:lastRenderedPageBreak/>
        <w:drawing>
          <wp:anchor distT="0" distB="0" distL="114300" distR="114300" simplePos="0" relativeHeight="251674624" behindDoc="1" locked="0" layoutInCell="1" allowOverlap="1" wp14:anchorId="76AF11C4" wp14:editId="2A7E918C">
            <wp:simplePos x="0" y="0"/>
            <wp:positionH relativeFrom="page">
              <wp:align>right</wp:align>
            </wp:positionH>
            <wp:positionV relativeFrom="page">
              <wp:align>top</wp:align>
            </wp:positionV>
            <wp:extent cx="7549639" cy="10677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9639"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663BF" w14:textId="3C77ADB3" w:rsidR="00AA06E8" w:rsidRDefault="00AA06E8">
      <w:r>
        <w:br w:type="page"/>
      </w:r>
    </w:p>
    <w:sdt>
      <w:sdtPr>
        <w:rPr>
          <w:rFonts w:asciiTheme="minorHAnsi" w:eastAsiaTheme="minorHAnsi" w:hAnsiTheme="minorHAnsi" w:cstheme="minorBidi"/>
          <w:color w:val="auto"/>
          <w:sz w:val="22"/>
          <w:szCs w:val="22"/>
          <w:lang w:val="en-AU"/>
        </w:rPr>
        <w:id w:val="-14613921"/>
        <w:docPartObj>
          <w:docPartGallery w:val="Table of Contents"/>
          <w:docPartUnique/>
        </w:docPartObj>
      </w:sdtPr>
      <w:sdtEndPr>
        <w:rPr>
          <w:rFonts w:asciiTheme="majorHAnsi" w:eastAsiaTheme="majorEastAsia" w:hAnsiTheme="majorHAnsi" w:cstheme="majorBidi"/>
          <w:b/>
          <w:bCs/>
          <w:noProof/>
          <w:color w:val="2F5496" w:themeColor="accent1" w:themeShade="BF"/>
          <w:sz w:val="32"/>
          <w:szCs w:val="32"/>
        </w:rPr>
      </w:sdtEndPr>
      <w:sdtContent>
        <w:p w14:paraId="17FF64EF" w14:textId="77777777" w:rsidR="00B700E2" w:rsidRDefault="00B700E2" w:rsidP="00B700E2">
          <w:pPr>
            <w:pStyle w:val="TOCHeading"/>
          </w:pPr>
          <w:r>
            <w:t>Table of Contents</w:t>
          </w:r>
        </w:p>
        <w:p w14:paraId="579B2B9C" w14:textId="795AB0A7" w:rsidR="00055EBF" w:rsidRDefault="00B700E2">
          <w:pPr>
            <w:pStyle w:val="TOC1"/>
            <w:tabs>
              <w:tab w:val="right" w:leader="dot" w:pos="9016"/>
            </w:tabs>
            <w:rPr>
              <w:rFonts w:cstheme="minorBidi"/>
              <w:noProof/>
              <w:lang w:val="en-AU" w:eastAsia="en-AU"/>
            </w:rPr>
          </w:pPr>
          <w:r>
            <w:fldChar w:fldCharType="begin"/>
          </w:r>
          <w:r>
            <w:instrText xml:space="preserve"> TOC \o "1-3" \h \z \u </w:instrText>
          </w:r>
          <w:r>
            <w:fldChar w:fldCharType="separate"/>
          </w:r>
          <w:hyperlink w:anchor="_Toc140679783" w:history="1">
            <w:r w:rsidR="00055EBF" w:rsidRPr="00055EBF">
              <w:rPr>
                <w:rStyle w:val="Hyperlink"/>
                <w:b/>
                <w:noProof/>
              </w:rPr>
              <w:t>Demographics</w:t>
            </w:r>
            <w:r w:rsidR="00055EBF">
              <w:rPr>
                <w:noProof/>
                <w:webHidden/>
              </w:rPr>
              <w:tab/>
            </w:r>
            <w:r w:rsidR="00055EBF">
              <w:rPr>
                <w:noProof/>
                <w:webHidden/>
              </w:rPr>
              <w:fldChar w:fldCharType="begin"/>
            </w:r>
            <w:r w:rsidR="00055EBF">
              <w:rPr>
                <w:noProof/>
                <w:webHidden/>
              </w:rPr>
              <w:instrText xml:space="preserve"> PAGEREF _Toc140679783 \h </w:instrText>
            </w:r>
            <w:r w:rsidR="00055EBF">
              <w:rPr>
                <w:noProof/>
                <w:webHidden/>
              </w:rPr>
            </w:r>
            <w:r w:rsidR="00055EBF">
              <w:rPr>
                <w:noProof/>
                <w:webHidden/>
              </w:rPr>
              <w:fldChar w:fldCharType="separate"/>
            </w:r>
            <w:r w:rsidR="00055EBF">
              <w:rPr>
                <w:noProof/>
                <w:webHidden/>
              </w:rPr>
              <w:t>4</w:t>
            </w:r>
            <w:r w:rsidR="00055EBF">
              <w:rPr>
                <w:noProof/>
                <w:webHidden/>
              </w:rPr>
              <w:fldChar w:fldCharType="end"/>
            </w:r>
          </w:hyperlink>
        </w:p>
        <w:p w14:paraId="76E4DEC1" w14:textId="4AAB1A33" w:rsidR="00055EBF" w:rsidRDefault="007112EF">
          <w:pPr>
            <w:pStyle w:val="TOC2"/>
            <w:tabs>
              <w:tab w:val="right" w:leader="dot" w:pos="9016"/>
            </w:tabs>
            <w:rPr>
              <w:rFonts w:cstheme="minorBidi"/>
              <w:noProof/>
              <w:lang w:val="en-AU" w:eastAsia="en-AU"/>
            </w:rPr>
          </w:pPr>
          <w:hyperlink w:anchor="_Toc140679784" w:history="1">
            <w:r w:rsidR="00055EBF" w:rsidRPr="00D22FD0">
              <w:rPr>
                <w:rStyle w:val="Hyperlink"/>
                <w:noProof/>
              </w:rPr>
              <w:t>Engagement with the AAT</w:t>
            </w:r>
            <w:r w:rsidR="00055EBF">
              <w:rPr>
                <w:noProof/>
                <w:webHidden/>
              </w:rPr>
              <w:tab/>
            </w:r>
            <w:r w:rsidR="00055EBF">
              <w:rPr>
                <w:noProof/>
                <w:webHidden/>
              </w:rPr>
              <w:fldChar w:fldCharType="begin"/>
            </w:r>
            <w:r w:rsidR="00055EBF">
              <w:rPr>
                <w:noProof/>
                <w:webHidden/>
              </w:rPr>
              <w:instrText xml:space="preserve"> PAGEREF _Toc140679784 \h </w:instrText>
            </w:r>
            <w:r w:rsidR="00055EBF">
              <w:rPr>
                <w:noProof/>
                <w:webHidden/>
              </w:rPr>
            </w:r>
            <w:r w:rsidR="00055EBF">
              <w:rPr>
                <w:noProof/>
                <w:webHidden/>
              </w:rPr>
              <w:fldChar w:fldCharType="separate"/>
            </w:r>
            <w:r w:rsidR="00055EBF">
              <w:rPr>
                <w:noProof/>
                <w:webHidden/>
              </w:rPr>
              <w:t>4</w:t>
            </w:r>
            <w:r w:rsidR="00055EBF">
              <w:rPr>
                <w:noProof/>
                <w:webHidden/>
              </w:rPr>
              <w:fldChar w:fldCharType="end"/>
            </w:r>
          </w:hyperlink>
        </w:p>
        <w:p w14:paraId="45427F35" w14:textId="5DD0E12D" w:rsidR="00055EBF" w:rsidRDefault="007112EF">
          <w:pPr>
            <w:pStyle w:val="TOC3"/>
            <w:tabs>
              <w:tab w:val="right" w:leader="dot" w:pos="9016"/>
            </w:tabs>
            <w:rPr>
              <w:rFonts w:cstheme="minorBidi"/>
              <w:noProof/>
              <w:lang w:val="en-AU" w:eastAsia="en-AU"/>
            </w:rPr>
          </w:pPr>
          <w:hyperlink w:anchor="_Toc140679785" w:history="1">
            <w:r w:rsidR="00055EBF" w:rsidRPr="00D22FD0">
              <w:rPr>
                <w:rStyle w:val="Hyperlink"/>
                <w:noProof/>
              </w:rPr>
              <w:t>Question: what best describes your engagement with the AAT?</w:t>
            </w:r>
            <w:r w:rsidR="00055EBF">
              <w:rPr>
                <w:noProof/>
                <w:webHidden/>
              </w:rPr>
              <w:tab/>
            </w:r>
            <w:r w:rsidR="00055EBF">
              <w:rPr>
                <w:noProof/>
                <w:webHidden/>
              </w:rPr>
              <w:fldChar w:fldCharType="begin"/>
            </w:r>
            <w:r w:rsidR="00055EBF">
              <w:rPr>
                <w:noProof/>
                <w:webHidden/>
              </w:rPr>
              <w:instrText xml:space="preserve"> PAGEREF _Toc140679785 \h </w:instrText>
            </w:r>
            <w:r w:rsidR="00055EBF">
              <w:rPr>
                <w:noProof/>
                <w:webHidden/>
              </w:rPr>
            </w:r>
            <w:r w:rsidR="00055EBF">
              <w:rPr>
                <w:noProof/>
                <w:webHidden/>
              </w:rPr>
              <w:fldChar w:fldCharType="separate"/>
            </w:r>
            <w:r w:rsidR="00055EBF">
              <w:rPr>
                <w:noProof/>
                <w:webHidden/>
              </w:rPr>
              <w:t>4</w:t>
            </w:r>
            <w:r w:rsidR="00055EBF">
              <w:rPr>
                <w:noProof/>
                <w:webHidden/>
              </w:rPr>
              <w:fldChar w:fldCharType="end"/>
            </w:r>
          </w:hyperlink>
        </w:p>
        <w:p w14:paraId="23170014" w14:textId="15F1D5E2" w:rsidR="00055EBF" w:rsidRDefault="007112EF">
          <w:pPr>
            <w:pStyle w:val="TOC2"/>
            <w:tabs>
              <w:tab w:val="right" w:leader="dot" w:pos="9016"/>
            </w:tabs>
            <w:rPr>
              <w:rFonts w:cstheme="minorBidi"/>
              <w:noProof/>
              <w:lang w:val="en-AU" w:eastAsia="en-AU"/>
            </w:rPr>
          </w:pPr>
          <w:hyperlink w:anchor="_Toc140679786" w:history="1">
            <w:r w:rsidR="00055EBF" w:rsidRPr="00055EBF">
              <w:rPr>
                <w:rStyle w:val="Hyperlink"/>
                <w:b/>
                <w:noProof/>
              </w:rPr>
              <w:t>Location</w:t>
            </w:r>
            <w:r w:rsidR="00055EBF">
              <w:rPr>
                <w:noProof/>
                <w:webHidden/>
              </w:rPr>
              <w:tab/>
            </w:r>
            <w:r w:rsidR="00055EBF">
              <w:rPr>
                <w:noProof/>
                <w:webHidden/>
              </w:rPr>
              <w:fldChar w:fldCharType="begin"/>
            </w:r>
            <w:r w:rsidR="00055EBF">
              <w:rPr>
                <w:noProof/>
                <w:webHidden/>
              </w:rPr>
              <w:instrText xml:space="preserve"> PAGEREF _Toc140679786 \h </w:instrText>
            </w:r>
            <w:r w:rsidR="00055EBF">
              <w:rPr>
                <w:noProof/>
                <w:webHidden/>
              </w:rPr>
            </w:r>
            <w:r w:rsidR="00055EBF">
              <w:rPr>
                <w:noProof/>
                <w:webHidden/>
              </w:rPr>
              <w:fldChar w:fldCharType="separate"/>
            </w:r>
            <w:r w:rsidR="00055EBF">
              <w:rPr>
                <w:noProof/>
                <w:webHidden/>
              </w:rPr>
              <w:t>5</w:t>
            </w:r>
            <w:r w:rsidR="00055EBF">
              <w:rPr>
                <w:noProof/>
                <w:webHidden/>
              </w:rPr>
              <w:fldChar w:fldCharType="end"/>
            </w:r>
          </w:hyperlink>
        </w:p>
        <w:p w14:paraId="446AC15A" w14:textId="71C0EEF0" w:rsidR="00055EBF" w:rsidRDefault="007112EF">
          <w:pPr>
            <w:pStyle w:val="TOC3"/>
            <w:tabs>
              <w:tab w:val="right" w:leader="dot" w:pos="9016"/>
            </w:tabs>
            <w:rPr>
              <w:rFonts w:cstheme="minorBidi"/>
              <w:noProof/>
              <w:lang w:val="en-AU" w:eastAsia="en-AU"/>
            </w:rPr>
          </w:pPr>
          <w:hyperlink w:anchor="_Toc140679787" w:history="1">
            <w:r w:rsidR="00055EBF" w:rsidRPr="00D22FD0">
              <w:rPr>
                <w:rStyle w:val="Hyperlink"/>
                <w:noProof/>
              </w:rPr>
              <w:t>Question: what state or territory are you from?</w:t>
            </w:r>
            <w:r w:rsidR="00055EBF">
              <w:rPr>
                <w:noProof/>
                <w:webHidden/>
              </w:rPr>
              <w:tab/>
            </w:r>
            <w:r w:rsidR="00055EBF">
              <w:rPr>
                <w:noProof/>
                <w:webHidden/>
              </w:rPr>
              <w:fldChar w:fldCharType="begin"/>
            </w:r>
            <w:r w:rsidR="00055EBF">
              <w:rPr>
                <w:noProof/>
                <w:webHidden/>
              </w:rPr>
              <w:instrText xml:space="preserve"> PAGEREF _Toc140679787 \h </w:instrText>
            </w:r>
            <w:r w:rsidR="00055EBF">
              <w:rPr>
                <w:noProof/>
                <w:webHidden/>
              </w:rPr>
            </w:r>
            <w:r w:rsidR="00055EBF">
              <w:rPr>
                <w:noProof/>
                <w:webHidden/>
              </w:rPr>
              <w:fldChar w:fldCharType="separate"/>
            </w:r>
            <w:r w:rsidR="00055EBF">
              <w:rPr>
                <w:noProof/>
                <w:webHidden/>
              </w:rPr>
              <w:t>5</w:t>
            </w:r>
            <w:r w:rsidR="00055EBF">
              <w:rPr>
                <w:noProof/>
                <w:webHidden/>
              </w:rPr>
              <w:fldChar w:fldCharType="end"/>
            </w:r>
          </w:hyperlink>
        </w:p>
        <w:p w14:paraId="4E887B7A" w14:textId="3F41BE5F" w:rsidR="00055EBF" w:rsidRDefault="007112EF">
          <w:pPr>
            <w:pStyle w:val="TOC2"/>
            <w:tabs>
              <w:tab w:val="right" w:leader="dot" w:pos="9016"/>
            </w:tabs>
            <w:rPr>
              <w:rFonts w:cstheme="minorBidi"/>
              <w:noProof/>
              <w:lang w:val="en-AU" w:eastAsia="en-AU"/>
            </w:rPr>
          </w:pPr>
          <w:hyperlink w:anchor="_Toc140679788" w:history="1">
            <w:r w:rsidR="00055EBF" w:rsidRPr="00055EBF">
              <w:rPr>
                <w:rStyle w:val="Hyperlink"/>
                <w:b/>
                <w:noProof/>
              </w:rPr>
              <w:t>Diversity indicators</w:t>
            </w:r>
            <w:r w:rsidR="00055EBF">
              <w:rPr>
                <w:noProof/>
                <w:webHidden/>
              </w:rPr>
              <w:tab/>
            </w:r>
            <w:r w:rsidR="00055EBF">
              <w:rPr>
                <w:noProof/>
                <w:webHidden/>
              </w:rPr>
              <w:fldChar w:fldCharType="begin"/>
            </w:r>
            <w:r w:rsidR="00055EBF">
              <w:rPr>
                <w:noProof/>
                <w:webHidden/>
              </w:rPr>
              <w:instrText xml:space="preserve"> PAGEREF _Toc140679788 \h </w:instrText>
            </w:r>
            <w:r w:rsidR="00055EBF">
              <w:rPr>
                <w:noProof/>
                <w:webHidden/>
              </w:rPr>
            </w:r>
            <w:r w:rsidR="00055EBF">
              <w:rPr>
                <w:noProof/>
                <w:webHidden/>
              </w:rPr>
              <w:fldChar w:fldCharType="separate"/>
            </w:r>
            <w:r w:rsidR="00055EBF">
              <w:rPr>
                <w:noProof/>
                <w:webHidden/>
              </w:rPr>
              <w:t>6</w:t>
            </w:r>
            <w:r w:rsidR="00055EBF">
              <w:rPr>
                <w:noProof/>
                <w:webHidden/>
              </w:rPr>
              <w:fldChar w:fldCharType="end"/>
            </w:r>
          </w:hyperlink>
        </w:p>
        <w:p w14:paraId="64F5D2BB" w14:textId="517FFBB6" w:rsidR="00055EBF" w:rsidRDefault="007112EF">
          <w:pPr>
            <w:pStyle w:val="TOC3"/>
            <w:tabs>
              <w:tab w:val="right" w:leader="dot" w:pos="9016"/>
            </w:tabs>
            <w:rPr>
              <w:rFonts w:cstheme="minorBidi"/>
              <w:noProof/>
              <w:lang w:val="en-AU" w:eastAsia="en-AU"/>
            </w:rPr>
          </w:pPr>
          <w:hyperlink w:anchor="_Toc140679789" w:history="1">
            <w:r w:rsidR="00055EBF" w:rsidRPr="00D22FD0">
              <w:rPr>
                <w:rStyle w:val="Hyperlink"/>
                <w:noProof/>
              </w:rPr>
              <w:t>Question: do you identify as a person of Aboriginal or Torres Strait Islander descent?</w:t>
            </w:r>
            <w:r w:rsidR="00055EBF">
              <w:rPr>
                <w:noProof/>
                <w:webHidden/>
              </w:rPr>
              <w:tab/>
            </w:r>
            <w:r w:rsidR="00055EBF">
              <w:rPr>
                <w:noProof/>
                <w:webHidden/>
              </w:rPr>
              <w:fldChar w:fldCharType="begin"/>
            </w:r>
            <w:r w:rsidR="00055EBF">
              <w:rPr>
                <w:noProof/>
                <w:webHidden/>
              </w:rPr>
              <w:instrText xml:space="preserve"> PAGEREF _Toc140679789 \h </w:instrText>
            </w:r>
            <w:r w:rsidR="00055EBF">
              <w:rPr>
                <w:noProof/>
                <w:webHidden/>
              </w:rPr>
            </w:r>
            <w:r w:rsidR="00055EBF">
              <w:rPr>
                <w:noProof/>
                <w:webHidden/>
              </w:rPr>
              <w:fldChar w:fldCharType="separate"/>
            </w:r>
            <w:r w:rsidR="00055EBF">
              <w:rPr>
                <w:noProof/>
                <w:webHidden/>
              </w:rPr>
              <w:t>6</w:t>
            </w:r>
            <w:r w:rsidR="00055EBF">
              <w:rPr>
                <w:noProof/>
                <w:webHidden/>
              </w:rPr>
              <w:fldChar w:fldCharType="end"/>
            </w:r>
          </w:hyperlink>
        </w:p>
        <w:p w14:paraId="45A240DA" w14:textId="7B56FF76" w:rsidR="00055EBF" w:rsidRDefault="007112EF">
          <w:pPr>
            <w:pStyle w:val="TOC3"/>
            <w:tabs>
              <w:tab w:val="right" w:leader="dot" w:pos="9016"/>
            </w:tabs>
            <w:rPr>
              <w:rFonts w:cstheme="minorBidi"/>
              <w:noProof/>
              <w:lang w:val="en-AU" w:eastAsia="en-AU"/>
            </w:rPr>
          </w:pPr>
          <w:hyperlink w:anchor="_Toc140679790" w:history="1">
            <w:r w:rsidR="00055EBF" w:rsidRPr="00D22FD0">
              <w:rPr>
                <w:rStyle w:val="Hyperlink"/>
                <w:noProof/>
              </w:rPr>
              <w:t>Question: do you identify as a person with a disability?</w:t>
            </w:r>
            <w:r w:rsidR="00055EBF">
              <w:rPr>
                <w:noProof/>
                <w:webHidden/>
              </w:rPr>
              <w:tab/>
            </w:r>
            <w:r w:rsidR="00055EBF">
              <w:rPr>
                <w:noProof/>
                <w:webHidden/>
              </w:rPr>
              <w:fldChar w:fldCharType="begin"/>
            </w:r>
            <w:r w:rsidR="00055EBF">
              <w:rPr>
                <w:noProof/>
                <w:webHidden/>
              </w:rPr>
              <w:instrText xml:space="preserve"> PAGEREF _Toc140679790 \h </w:instrText>
            </w:r>
            <w:r w:rsidR="00055EBF">
              <w:rPr>
                <w:noProof/>
                <w:webHidden/>
              </w:rPr>
            </w:r>
            <w:r w:rsidR="00055EBF">
              <w:rPr>
                <w:noProof/>
                <w:webHidden/>
              </w:rPr>
              <w:fldChar w:fldCharType="separate"/>
            </w:r>
            <w:r w:rsidR="00055EBF">
              <w:rPr>
                <w:noProof/>
                <w:webHidden/>
              </w:rPr>
              <w:t>7</w:t>
            </w:r>
            <w:r w:rsidR="00055EBF">
              <w:rPr>
                <w:noProof/>
                <w:webHidden/>
              </w:rPr>
              <w:fldChar w:fldCharType="end"/>
            </w:r>
          </w:hyperlink>
        </w:p>
        <w:p w14:paraId="7C9EBAC4" w14:textId="06033589" w:rsidR="00055EBF" w:rsidRDefault="007112EF">
          <w:pPr>
            <w:pStyle w:val="TOC3"/>
            <w:tabs>
              <w:tab w:val="right" w:leader="dot" w:pos="9016"/>
            </w:tabs>
            <w:rPr>
              <w:rFonts w:cstheme="minorBidi"/>
              <w:noProof/>
              <w:lang w:val="en-AU" w:eastAsia="en-AU"/>
            </w:rPr>
          </w:pPr>
          <w:hyperlink w:anchor="_Toc140679791" w:history="1">
            <w:r w:rsidR="00055EBF" w:rsidRPr="00D22FD0">
              <w:rPr>
                <w:rStyle w:val="Hyperlink"/>
                <w:noProof/>
              </w:rPr>
              <w:t>Question: are you from a culturally or linguistically diverse background?</w:t>
            </w:r>
            <w:r w:rsidR="00055EBF">
              <w:rPr>
                <w:noProof/>
                <w:webHidden/>
              </w:rPr>
              <w:tab/>
            </w:r>
            <w:r w:rsidR="00055EBF">
              <w:rPr>
                <w:noProof/>
                <w:webHidden/>
              </w:rPr>
              <w:fldChar w:fldCharType="begin"/>
            </w:r>
            <w:r w:rsidR="00055EBF">
              <w:rPr>
                <w:noProof/>
                <w:webHidden/>
              </w:rPr>
              <w:instrText xml:space="preserve"> PAGEREF _Toc140679791 \h </w:instrText>
            </w:r>
            <w:r w:rsidR="00055EBF">
              <w:rPr>
                <w:noProof/>
                <w:webHidden/>
              </w:rPr>
            </w:r>
            <w:r w:rsidR="00055EBF">
              <w:rPr>
                <w:noProof/>
                <w:webHidden/>
              </w:rPr>
              <w:fldChar w:fldCharType="separate"/>
            </w:r>
            <w:r w:rsidR="00055EBF">
              <w:rPr>
                <w:noProof/>
                <w:webHidden/>
              </w:rPr>
              <w:t>8</w:t>
            </w:r>
            <w:r w:rsidR="00055EBF">
              <w:rPr>
                <w:noProof/>
                <w:webHidden/>
              </w:rPr>
              <w:fldChar w:fldCharType="end"/>
            </w:r>
          </w:hyperlink>
        </w:p>
        <w:p w14:paraId="706FEDA8" w14:textId="1710370C" w:rsidR="00055EBF" w:rsidRDefault="007112EF">
          <w:pPr>
            <w:pStyle w:val="TOC3"/>
            <w:tabs>
              <w:tab w:val="right" w:leader="dot" w:pos="9016"/>
            </w:tabs>
            <w:rPr>
              <w:rFonts w:cstheme="minorBidi"/>
              <w:noProof/>
              <w:lang w:val="en-AU" w:eastAsia="en-AU"/>
            </w:rPr>
          </w:pPr>
          <w:hyperlink w:anchor="_Toc140679792" w:history="1">
            <w:r w:rsidR="00055EBF" w:rsidRPr="00D22FD0">
              <w:rPr>
                <w:rStyle w:val="Hyperlink"/>
                <w:noProof/>
              </w:rPr>
              <w:t>Question: what type(s) of matter(s) have you either sought review for, or represented, or supported a person to seek review of in the AAT?</w:t>
            </w:r>
            <w:r w:rsidR="00055EBF">
              <w:rPr>
                <w:noProof/>
                <w:webHidden/>
              </w:rPr>
              <w:tab/>
            </w:r>
            <w:r w:rsidR="00055EBF">
              <w:rPr>
                <w:noProof/>
                <w:webHidden/>
              </w:rPr>
              <w:fldChar w:fldCharType="begin"/>
            </w:r>
            <w:r w:rsidR="00055EBF">
              <w:rPr>
                <w:noProof/>
                <w:webHidden/>
              </w:rPr>
              <w:instrText xml:space="preserve"> PAGEREF _Toc140679792 \h </w:instrText>
            </w:r>
            <w:r w:rsidR="00055EBF">
              <w:rPr>
                <w:noProof/>
                <w:webHidden/>
              </w:rPr>
            </w:r>
            <w:r w:rsidR="00055EBF">
              <w:rPr>
                <w:noProof/>
                <w:webHidden/>
              </w:rPr>
              <w:fldChar w:fldCharType="separate"/>
            </w:r>
            <w:r w:rsidR="00055EBF">
              <w:rPr>
                <w:noProof/>
                <w:webHidden/>
              </w:rPr>
              <w:t>9</w:t>
            </w:r>
            <w:r w:rsidR="00055EBF">
              <w:rPr>
                <w:noProof/>
                <w:webHidden/>
              </w:rPr>
              <w:fldChar w:fldCharType="end"/>
            </w:r>
          </w:hyperlink>
        </w:p>
        <w:p w14:paraId="10FD3AFF" w14:textId="6139D68B" w:rsidR="00055EBF" w:rsidRDefault="007112EF">
          <w:pPr>
            <w:pStyle w:val="TOC1"/>
            <w:tabs>
              <w:tab w:val="right" w:leader="dot" w:pos="9016"/>
            </w:tabs>
            <w:rPr>
              <w:rFonts w:cstheme="minorBidi"/>
              <w:noProof/>
              <w:lang w:val="en-AU" w:eastAsia="en-AU"/>
            </w:rPr>
          </w:pPr>
          <w:hyperlink w:anchor="_Toc140679793" w:history="1">
            <w:r w:rsidR="00055EBF" w:rsidRPr="00055EBF">
              <w:rPr>
                <w:rStyle w:val="Hyperlink"/>
                <w:b/>
                <w:noProof/>
              </w:rPr>
              <w:t>Survey Questions</w:t>
            </w:r>
            <w:r w:rsidR="00055EBF">
              <w:rPr>
                <w:noProof/>
                <w:webHidden/>
              </w:rPr>
              <w:tab/>
            </w:r>
            <w:r w:rsidR="00055EBF">
              <w:rPr>
                <w:noProof/>
                <w:webHidden/>
              </w:rPr>
              <w:fldChar w:fldCharType="begin"/>
            </w:r>
            <w:r w:rsidR="00055EBF">
              <w:rPr>
                <w:noProof/>
                <w:webHidden/>
              </w:rPr>
              <w:instrText xml:space="preserve"> PAGEREF _Toc140679793 \h </w:instrText>
            </w:r>
            <w:r w:rsidR="00055EBF">
              <w:rPr>
                <w:noProof/>
                <w:webHidden/>
              </w:rPr>
            </w:r>
            <w:r w:rsidR="00055EBF">
              <w:rPr>
                <w:noProof/>
                <w:webHidden/>
              </w:rPr>
              <w:fldChar w:fldCharType="separate"/>
            </w:r>
            <w:r w:rsidR="00055EBF">
              <w:rPr>
                <w:noProof/>
                <w:webHidden/>
              </w:rPr>
              <w:t>10</w:t>
            </w:r>
            <w:r w:rsidR="00055EBF">
              <w:rPr>
                <w:noProof/>
                <w:webHidden/>
              </w:rPr>
              <w:fldChar w:fldCharType="end"/>
            </w:r>
          </w:hyperlink>
        </w:p>
        <w:p w14:paraId="5DCD10F1" w14:textId="35BCDBED" w:rsidR="00055EBF" w:rsidRDefault="007112EF">
          <w:pPr>
            <w:pStyle w:val="TOC2"/>
            <w:tabs>
              <w:tab w:val="right" w:leader="dot" w:pos="9016"/>
            </w:tabs>
            <w:rPr>
              <w:rFonts w:cstheme="minorBidi"/>
              <w:noProof/>
              <w:lang w:val="en-AU" w:eastAsia="en-AU"/>
            </w:rPr>
          </w:pPr>
          <w:hyperlink w:anchor="_Toc140679794" w:history="1">
            <w:r w:rsidR="00055EBF" w:rsidRPr="00D22FD0">
              <w:rPr>
                <w:rStyle w:val="Hyperlink"/>
                <w:noProof/>
              </w:rPr>
              <w:t>Question: in your opinion, what are the most important elements of federal administrative review?</w:t>
            </w:r>
            <w:r w:rsidR="00055EBF">
              <w:rPr>
                <w:noProof/>
                <w:webHidden/>
              </w:rPr>
              <w:tab/>
            </w:r>
            <w:r w:rsidR="00055EBF">
              <w:rPr>
                <w:noProof/>
                <w:webHidden/>
              </w:rPr>
              <w:fldChar w:fldCharType="begin"/>
            </w:r>
            <w:r w:rsidR="00055EBF">
              <w:rPr>
                <w:noProof/>
                <w:webHidden/>
              </w:rPr>
              <w:instrText xml:space="preserve"> PAGEREF _Toc140679794 \h </w:instrText>
            </w:r>
            <w:r w:rsidR="00055EBF">
              <w:rPr>
                <w:noProof/>
                <w:webHidden/>
              </w:rPr>
            </w:r>
            <w:r w:rsidR="00055EBF">
              <w:rPr>
                <w:noProof/>
                <w:webHidden/>
              </w:rPr>
              <w:fldChar w:fldCharType="separate"/>
            </w:r>
            <w:r w:rsidR="00055EBF">
              <w:rPr>
                <w:noProof/>
                <w:webHidden/>
              </w:rPr>
              <w:t>10</w:t>
            </w:r>
            <w:r w:rsidR="00055EBF">
              <w:rPr>
                <w:noProof/>
                <w:webHidden/>
              </w:rPr>
              <w:fldChar w:fldCharType="end"/>
            </w:r>
          </w:hyperlink>
        </w:p>
        <w:p w14:paraId="1F0FD242" w14:textId="68A855F2" w:rsidR="00055EBF" w:rsidRDefault="007112EF">
          <w:pPr>
            <w:pStyle w:val="TOC2"/>
            <w:tabs>
              <w:tab w:val="right" w:leader="dot" w:pos="9016"/>
            </w:tabs>
            <w:rPr>
              <w:rFonts w:cstheme="minorBidi"/>
              <w:noProof/>
              <w:lang w:val="en-AU" w:eastAsia="en-AU"/>
            </w:rPr>
          </w:pPr>
          <w:hyperlink w:anchor="_Toc140679795" w:history="1">
            <w:r w:rsidR="00055EBF" w:rsidRPr="00D22FD0">
              <w:rPr>
                <w:rStyle w:val="Hyperlink"/>
                <w:noProof/>
              </w:rPr>
              <w:t>Question: How important are the following skills and qualifications for a member of the new body?</w:t>
            </w:r>
            <w:r w:rsidR="00055EBF">
              <w:rPr>
                <w:noProof/>
                <w:webHidden/>
              </w:rPr>
              <w:tab/>
            </w:r>
            <w:r w:rsidR="00055EBF">
              <w:rPr>
                <w:noProof/>
                <w:webHidden/>
              </w:rPr>
              <w:fldChar w:fldCharType="begin"/>
            </w:r>
            <w:r w:rsidR="00055EBF">
              <w:rPr>
                <w:noProof/>
                <w:webHidden/>
              </w:rPr>
              <w:instrText xml:space="preserve"> PAGEREF _Toc140679795 \h </w:instrText>
            </w:r>
            <w:r w:rsidR="00055EBF">
              <w:rPr>
                <w:noProof/>
                <w:webHidden/>
              </w:rPr>
            </w:r>
            <w:r w:rsidR="00055EBF">
              <w:rPr>
                <w:noProof/>
                <w:webHidden/>
              </w:rPr>
              <w:fldChar w:fldCharType="separate"/>
            </w:r>
            <w:r w:rsidR="00055EBF">
              <w:rPr>
                <w:noProof/>
                <w:webHidden/>
              </w:rPr>
              <w:t>11</w:t>
            </w:r>
            <w:r w:rsidR="00055EBF">
              <w:rPr>
                <w:noProof/>
                <w:webHidden/>
              </w:rPr>
              <w:fldChar w:fldCharType="end"/>
            </w:r>
          </w:hyperlink>
        </w:p>
        <w:p w14:paraId="3D01E640" w14:textId="6CA978D9" w:rsidR="00055EBF" w:rsidRDefault="007112EF">
          <w:pPr>
            <w:pStyle w:val="TOC2"/>
            <w:tabs>
              <w:tab w:val="right" w:leader="dot" w:pos="9016"/>
            </w:tabs>
            <w:rPr>
              <w:rFonts w:cstheme="minorBidi"/>
              <w:noProof/>
              <w:lang w:val="en-AU" w:eastAsia="en-AU"/>
            </w:rPr>
          </w:pPr>
          <w:hyperlink w:anchor="_Toc140679796" w:history="1">
            <w:r w:rsidR="00055EBF" w:rsidRPr="00D22FD0">
              <w:rPr>
                <w:rStyle w:val="Hyperlink"/>
                <w:noProof/>
              </w:rPr>
              <w:t>Question: In your opinion, for how many years should a member be appointed to the new body?</w:t>
            </w:r>
            <w:r w:rsidR="00055EBF">
              <w:rPr>
                <w:noProof/>
                <w:webHidden/>
              </w:rPr>
              <w:tab/>
            </w:r>
            <w:r w:rsidR="00055EBF">
              <w:rPr>
                <w:noProof/>
                <w:webHidden/>
              </w:rPr>
              <w:fldChar w:fldCharType="begin"/>
            </w:r>
            <w:r w:rsidR="00055EBF">
              <w:rPr>
                <w:noProof/>
                <w:webHidden/>
              </w:rPr>
              <w:instrText xml:space="preserve"> PAGEREF _Toc140679796 \h </w:instrText>
            </w:r>
            <w:r w:rsidR="00055EBF">
              <w:rPr>
                <w:noProof/>
                <w:webHidden/>
              </w:rPr>
            </w:r>
            <w:r w:rsidR="00055EBF">
              <w:rPr>
                <w:noProof/>
                <w:webHidden/>
              </w:rPr>
              <w:fldChar w:fldCharType="separate"/>
            </w:r>
            <w:r w:rsidR="00055EBF">
              <w:rPr>
                <w:noProof/>
                <w:webHidden/>
              </w:rPr>
              <w:t>12</w:t>
            </w:r>
            <w:r w:rsidR="00055EBF">
              <w:rPr>
                <w:noProof/>
                <w:webHidden/>
              </w:rPr>
              <w:fldChar w:fldCharType="end"/>
            </w:r>
          </w:hyperlink>
        </w:p>
        <w:p w14:paraId="0CEAE88A" w14:textId="3EF4F240" w:rsidR="00055EBF" w:rsidRDefault="007112EF">
          <w:pPr>
            <w:pStyle w:val="TOC2"/>
            <w:tabs>
              <w:tab w:val="right" w:leader="dot" w:pos="9016"/>
            </w:tabs>
            <w:rPr>
              <w:rFonts w:cstheme="minorBidi"/>
              <w:noProof/>
              <w:lang w:val="en-AU" w:eastAsia="en-AU"/>
            </w:rPr>
          </w:pPr>
          <w:hyperlink w:anchor="_Toc140679797" w:history="1">
            <w:r w:rsidR="00055EBF" w:rsidRPr="00D22FD0">
              <w:rPr>
                <w:rStyle w:val="Hyperlink"/>
                <w:noProof/>
              </w:rPr>
              <w:t>Question: How important do you believe the following qualities are for tribunal members?</w:t>
            </w:r>
            <w:r w:rsidR="00055EBF">
              <w:rPr>
                <w:noProof/>
                <w:webHidden/>
              </w:rPr>
              <w:tab/>
            </w:r>
            <w:r w:rsidR="00055EBF">
              <w:rPr>
                <w:noProof/>
                <w:webHidden/>
              </w:rPr>
              <w:fldChar w:fldCharType="begin"/>
            </w:r>
            <w:r w:rsidR="00055EBF">
              <w:rPr>
                <w:noProof/>
                <w:webHidden/>
              </w:rPr>
              <w:instrText xml:space="preserve"> PAGEREF _Toc140679797 \h </w:instrText>
            </w:r>
            <w:r w:rsidR="00055EBF">
              <w:rPr>
                <w:noProof/>
                <w:webHidden/>
              </w:rPr>
            </w:r>
            <w:r w:rsidR="00055EBF">
              <w:rPr>
                <w:noProof/>
                <w:webHidden/>
              </w:rPr>
              <w:fldChar w:fldCharType="separate"/>
            </w:r>
            <w:r w:rsidR="00055EBF">
              <w:rPr>
                <w:noProof/>
                <w:webHidden/>
              </w:rPr>
              <w:t>13</w:t>
            </w:r>
            <w:r w:rsidR="00055EBF">
              <w:rPr>
                <w:noProof/>
                <w:webHidden/>
              </w:rPr>
              <w:fldChar w:fldCharType="end"/>
            </w:r>
          </w:hyperlink>
        </w:p>
        <w:p w14:paraId="2AE7ADF5" w14:textId="403FBFDE" w:rsidR="00055EBF" w:rsidRDefault="007112EF">
          <w:pPr>
            <w:pStyle w:val="TOC2"/>
            <w:tabs>
              <w:tab w:val="right" w:leader="dot" w:pos="9016"/>
            </w:tabs>
            <w:rPr>
              <w:rFonts w:cstheme="minorBidi"/>
              <w:noProof/>
              <w:lang w:val="en-AU" w:eastAsia="en-AU"/>
            </w:rPr>
          </w:pPr>
          <w:hyperlink w:anchor="_Toc140679798" w:history="1">
            <w:r w:rsidR="00055EBF" w:rsidRPr="00D22FD0">
              <w:rPr>
                <w:rStyle w:val="Hyperlink"/>
                <w:noProof/>
              </w:rPr>
              <w:t>Question: Imagine you were planning to apply for review to the new body. How likely would you be to use the following ways to apply?</w:t>
            </w:r>
            <w:r w:rsidR="00055EBF">
              <w:rPr>
                <w:noProof/>
                <w:webHidden/>
              </w:rPr>
              <w:tab/>
            </w:r>
            <w:r w:rsidR="00055EBF">
              <w:rPr>
                <w:noProof/>
                <w:webHidden/>
              </w:rPr>
              <w:fldChar w:fldCharType="begin"/>
            </w:r>
            <w:r w:rsidR="00055EBF">
              <w:rPr>
                <w:noProof/>
                <w:webHidden/>
              </w:rPr>
              <w:instrText xml:space="preserve"> PAGEREF _Toc140679798 \h </w:instrText>
            </w:r>
            <w:r w:rsidR="00055EBF">
              <w:rPr>
                <w:noProof/>
                <w:webHidden/>
              </w:rPr>
            </w:r>
            <w:r w:rsidR="00055EBF">
              <w:rPr>
                <w:noProof/>
                <w:webHidden/>
              </w:rPr>
              <w:fldChar w:fldCharType="separate"/>
            </w:r>
            <w:r w:rsidR="00055EBF">
              <w:rPr>
                <w:noProof/>
                <w:webHidden/>
              </w:rPr>
              <w:t>14</w:t>
            </w:r>
            <w:r w:rsidR="00055EBF">
              <w:rPr>
                <w:noProof/>
                <w:webHidden/>
              </w:rPr>
              <w:fldChar w:fldCharType="end"/>
            </w:r>
          </w:hyperlink>
        </w:p>
        <w:p w14:paraId="15094FD9" w14:textId="0C72289D" w:rsidR="00055EBF" w:rsidRDefault="007112EF">
          <w:pPr>
            <w:pStyle w:val="TOC2"/>
            <w:tabs>
              <w:tab w:val="right" w:leader="dot" w:pos="9016"/>
            </w:tabs>
            <w:rPr>
              <w:rFonts w:cstheme="minorBidi"/>
              <w:noProof/>
              <w:lang w:val="en-AU" w:eastAsia="en-AU"/>
            </w:rPr>
          </w:pPr>
          <w:hyperlink w:anchor="_Toc140679799" w:history="1">
            <w:r w:rsidR="00055EBF" w:rsidRPr="00D22FD0">
              <w:rPr>
                <w:rStyle w:val="Hyperlink"/>
                <w:noProof/>
              </w:rPr>
              <w:t>Question: Do you think that applicants to the new body should be required to provide a short statement setting out why the applicant believes a decision is wrong (statement of reasons) when making an application for review?</w:t>
            </w:r>
            <w:r w:rsidR="00055EBF">
              <w:rPr>
                <w:noProof/>
                <w:webHidden/>
              </w:rPr>
              <w:tab/>
            </w:r>
            <w:r w:rsidR="00055EBF">
              <w:rPr>
                <w:noProof/>
                <w:webHidden/>
              </w:rPr>
              <w:fldChar w:fldCharType="begin"/>
            </w:r>
            <w:r w:rsidR="00055EBF">
              <w:rPr>
                <w:noProof/>
                <w:webHidden/>
              </w:rPr>
              <w:instrText xml:space="preserve"> PAGEREF _Toc140679799 \h </w:instrText>
            </w:r>
            <w:r w:rsidR="00055EBF">
              <w:rPr>
                <w:noProof/>
                <w:webHidden/>
              </w:rPr>
            </w:r>
            <w:r w:rsidR="00055EBF">
              <w:rPr>
                <w:noProof/>
                <w:webHidden/>
              </w:rPr>
              <w:fldChar w:fldCharType="separate"/>
            </w:r>
            <w:r w:rsidR="00055EBF">
              <w:rPr>
                <w:noProof/>
                <w:webHidden/>
              </w:rPr>
              <w:t>15</w:t>
            </w:r>
            <w:r w:rsidR="00055EBF">
              <w:rPr>
                <w:noProof/>
                <w:webHidden/>
              </w:rPr>
              <w:fldChar w:fldCharType="end"/>
            </w:r>
          </w:hyperlink>
        </w:p>
        <w:p w14:paraId="2148E205" w14:textId="739AE5D3" w:rsidR="00055EBF" w:rsidRDefault="007112EF">
          <w:pPr>
            <w:pStyle w:val="TOC2"/>
            <w:tabs>
              <w:tab w:val="right" w:leader="dot" w:pos="9016"/>
            </w:tabs>
            <w:rPr>
              <w:rFonts w:cstheme="minorBidi"/>
              <w:noProof/>
              <w:lang w:val="en-AU" w:eastAsia="en-AU"/>
            </w:rPr>
          </w:pPr>
          <w:hyperlink w:anchor="_Toc140679800" w:history="1">
            <w:r w:rsidR="00055EBF" w:rsidRPr="00D22FD0">
              <w:rPr>
                <w:rStyle w:val="Hyperlink"/>
                <w:noProof/>
              </w:rPr>
              <w:t>Question: When should the new body allow private hearings or decide that information or documents shouldn’t be published?</w:t>
            </w:r>
            <w:r w:rsidR="00055EBF">
              <w:rPr>
                <w:noProof/>
                <w:webHidden/>
              </w:rPr>
              <w:tab/>
            </w:r>
            <w:r w:rsidR="00055EBF">
              <w:rPr>
                <w:noProof/>
                <w:webHidden/>
              </w:rPr>
              <w:fldChar w:fldCharType="begin"/>
            </w:r>
            <w:r w:rsidR="00055EBF">
              <w:rPr>
                <w:noProof/>
                <w:webHidden/>
              </w:rPr>
              <w:instrText xml:space="preserve"> PAGEREF _Toc140679800 \h </w:instrText>
            </w:r>
            <w:r w:rsidR="00055EBF">
              <w:rPr>
                <w:noProof/>
                <w:webHidden/>
              </w:rPr>
            </w:r>
            <w:r w:rsidR="00055EBF">
              <w:rPr>
                <w:noProof/>
                <w:webHidden/>
              </w:rPr>
              <w:fldChar w:fldCharType="separate"/>
            </w:r>
            <w:r w:rsidR="00055EBF">
              <w:rPr>
                <w:noProof/>
                <w:webHidden/>
              </w:rPr>
              <w:t>16</w:t>
            </w:r>
            <w:r w:rsidR="00055EBF">
              <w:rPr>
                <w:noProof/>
                <w:webHidden/>
              </w:rPr>
              <w:fldChar w:fldCharType="end"/>
            </w:r>
          </w:hyperlink>
        </w:p>
        <w:p w14:paraId="04139769" w14:textId="1408F6E1" w:rsidR="00055EBF" w:rsidRDefault="007112EF">
          <w:pPr>
            <w:pStyle w:val="TOC2"/>
            <w:tabs>
              <w:tab w:val="right" w:leader="dot" w:pos="9016"/>
            </w:tabs>
            <w:rPr>
              <w:rFonts w:cstheme="minorBidi"/>
              <w:noProof/>
              <w:lang w:val="en-AU" w:eastAsia="en-AU"/>
            </w:rPr>
          </w:pPr>
          <w:hyperlink w:anchor="_Toc140679801" w:history="1">
            <w:r w:rsidR="00055EBF" w:rsidRPr="00D22FD0">
              <w:rPr>
                <w:rStyle w:val="Hyperlink"/>
                <w:noProof/>
              </w:rPr>
              <w:t>Question: Should dispute resolution be available across all types of matters in the new body?</w:t>
            </w:r>
            <w:r w:rsidR="00055EBF">
              <w:rPr>
                <w:noProof/>
                <w:webHidden/>
              </w:rPr>
              <w:tab/>
            </w:r>
            <w:r w:rsidR="00055EBF">
              <w:rPr>
                <w:noProof/>
                <w:webHidden/>
              </w:rPr>
              <w:fldChar w:fldCharType="begin"/>
            </w:r>
            <w:r w:rsidR="00055EBF">
              <w:rPr>
                <w:noProof/>
                <w:webHidden/>
              </w:rPr>
              <w:instrText xml:space="preserve"> PAGEREF _Toc140679801 \h </w:instrText>
            </w:r>
            <w:r w:rsidR="00055EBF">
              <w:rPr>
                <w:noProof/>
                <w:webHidden/>
              </w:rPr>
            </w:r>
            <w:r w:rsidR="00055EBF">
              <w:rPr>
                <w:noProof/>
                <w:webHidden/>
              </w:rPr>
              <w:fldChar w:fldCharType="separate"/>
            </w:r>
            <w:r w:rsidR="00055EBF">
              <w:rPr>
                <w:noProof/>
                <w:webHidden/>
              </w:rPr>
              <w:t>17</w:t>
            </w:r>
            <w:r w:rsidR="00055EBF">
              <w:rPr>
                <w:noProof/>
                <w:webHidden/>
              </w:rPr>
              <w:fldChar w:fldCharType="end"/>
            </w:r>
          </w:hyperlink>
        </w:p>
        <w:p w14:paraId="7EA45675" w14:textId="6C72F3E7" w:rsidR="00055EBF" w:rsidRDefault="007112EF">
          <w:pPr>
            <w:pStyle w:val="TOC2"/>
            <w:tabs>
              <w:tab w:val="right" w:leader="dot" w:pos="9016"/>
            </w:tabs>
            <w:rPr>
              <w:rFonts w:cstheme="minorBidi"/>
              <w:noProof/>
              <w:lang w:val="en-AU" w:eastAsia="en-AU"/>
            </w:rPr>
          </w:pPr>
          <w:hyperlink w:anchor="_Toc140679802" w:history="1">
            <w:r w:rsidR="00055EBF" w:rsidRPr="00D22FD0">
              <w:rPr>
                <w:rStyle w:val="Hyperlink"/>
                <w:noProof/>
              </w:rPr>
              <w:t>Question: Imagine you have applied for review with the new body. How easy or difficult would you find it to engage in the tribunal proceedings through each of the following methods?</w:t>
            </w:r>
            <w:r w:rsidR="00055EBF">
              <w:rPr>
                <w:noProof/>
                <w:webHidden/>
              </w:rPr>
              <w:tab/>
            </w:r>
            <w:r w:rsidR="00055EBF">
              <w:rPr>
                <w:noProof/>
                <w:webHidden/>
              </w:rPr>
              <w:fldChar w:fldCharType="begin"/>
            </w:r>
            <w:r w:rsidR="00055EBF">
              <w:rPr>
                <w:noProof/>
                <w:webHidden/>
              </w:rPr>
              <w:instrText xml:space="preserve"> PAGEREF _Toc140679802 \h </w:instrText>
            </w:r>
            <w:r w:rsidR="00055EBF">
              <w:rPr>
                <w:noProof/>
                <w:webHidden/>
              </w:rPr>
            </w:r>
            <w:r w:rsidR="00055EBF">
              <w:rPr>
                <w:noProof/>
                <w:webHidden/>
              </w:rPr>
              <w:fldChar w:fldCharType="separate"/>
            </w:r>
            <w:r w:rsidR="00055EBF">
              <w:rPr>
                <w:noProof/>
                <w:webHidden/>
              </w:rPr>
              <w:t>18</w:t>
            </w:r>
            <w:r w:rsidR="00055EBF">
              <w:rPr>
                <w:noProof/>
                <w:webHidden/>
              </w:rPr>
              <w:fldChar w:fldCharType="end"/>
            </w:r>
          </w:hyperlink>
        </w:p>
        <w:p w14:paraId="0195B301" w14:textId="66C01CC0" w:rsidR="00055EBF" w:rsidRDefault="007112EF">
          <w:pPr>
            <w:pStyle w:val="TOC2"/>
            <w:tabs>
              <w:tab w:val="right" w:leader="dot" w:pos="9016"/>
            </w:tabs>
            <w:rPr>
              <w:rFonts w:cstheme="minorBidi"/>
              <w:noProof/>
              <w:lang w:val="en-AU" w:eastAsia="en-AU"/>
            </w:rPr>
          </w:pPr>
          <w:hyperlink w:anchor="_Toc140679803" w:history="1">
            <w:r w:rsidR="00055EBF" w:rsidRPr="00D22FD0">
              <w:rPr>
                <w:rStyle w:val="Hyperlink"/>
                <w:noProof/>
              </w:rPr>
              <w:t>Question: What would most help you understand the reasons for the tribunal's decision?</w:t>
            </w:r>
            <w:r w:rsidR="00055EBF">
              <w:rPr>
                <w:noProof/>
                <w:webHidden/>
              </w:rPr>
              <w:tab/>
            </w:r>
            <w:r w:rsidR="00055EBF">
              <w:rPr>
                <w:noProof/>
                <w:webHidden/>
              </w:rPr>
              <w:fldChar w:fldCharType="begin"/>
            </w:r>
            <w:r w:rsidR="00055EBF">
              <w:rPr>
                <w:noProof/>
                <w:webHidden/>
              </w:rPr>
              <w:instrText xml:space="preserve"> PAGEREF _Toc140679803 \h </w:instrText>
            </w:r>
            <w:r w:rsidR="00055EBF">
              <w:rPr>
                <w:noProof/>
                <w:webHidden/>
              </w:rPr>
            </w:r>
            <w:r w:rsidR="00055EBF">
              <w:rPr>
                <w:noProof/>
                <w:webHidden/>
              </w:rPr>
              <w:fldChar w:fldCharType="separate"/>
            </w:r>
            <w:r w:rsidR="00055EBF">
              <w:rPr>
                <w:noProof/>
                <w:webHidden/>
              </w:rPr>
              <w:t>19</w:t>
            </w:r>
            <w:r w:rsidR="00055EBF">
              <w:rPr>
                <w:noProof/>
                <w:webHidden/>
              </w:rPr>
              <w:fldChar w:fldCharType="end"/>
            </w:r>
          </w:hyperlink>
        </w:p>
        <w:p w14:paraId="6700E170" w14:textId="38A2C4C1" w:rsidR="00055EBF" w:rsidRDefault="007112EF">
          <w:pPr>
            <w:pStyle w:val="TOC2"/>
            <w:tabs>
              <w:tab w:val="right" w:leader="dot" w:pos="9016"/>
            </w:tabs>
            <w:rPr>
              <w:rFonts w:cstheme="minorBidi"/>
              <w:noProof/>
              <w:lang w:val="en-AU" w:eastAsia="en-AU"/>
            </w:rPr>
          </w:pPr>
          <w:hyperlink w:anchor="_Toc140679804" w:history="1">
            <w:r w:rsidR="00055EBF" w:rsidRPr="00D22FD0">
              <w:rPr>
                <w:rStyle w:val="Hyperlink"/>
                <w:noProof/>
              </w:rPr>
              <w:t>Question: What would be your preferred method(s) of receiving a decision made by the tribunal?</w:t>
            </w:r>
            <w:r w:rsidR="00055EBF">
              <w:rPr>
                <w:noProof/>
                <w:webHidden/>
              </w:rPr>
              <w:tab/>
            </w:r>
            <w:r w:rsidR="00055EBF">
              <w:rPr>
                <w:noProof/>
                <w:webHidden/>
              </w:rPr>
              <w:fldChar w:fldCharType="begin"/>
            </w:r>
            <w:r w:rsidR="00055EBF">
              <w:rPr>
                <w:noProof/>
                <w:webHidden/>
              </w:rPr>
              <w:instrText xml:space="preserve"> PAGEREF _Toc140679804 \h </w:instrText>
            </w:r>
            <w:r w:rsidR="00055EBF">
              <w:rPr>
                <w:noProof/>
                <w:webHidden/>
              </w:rPr>
            </w:r>
            <w:r w:rsidR="00055EBF">
              <w:rPr>
                <w:noProof/>
                <w:webHidden/>
              </w:rPr>
              <w:fldChar w:fldCharType="separate"/>
            </w:r>
            <w:r w:rsidR="00055EBF">
              <w:rPr>
                <w:noProof/>
                <w:webHidden/>
              </w:rPr>
              <w:t>20</w:t>
            </w:r>
            <w:r w:rsidR="00055EBF">
              <w:rPr>
                <w:noProof/>
                <w:webHidden/>
              </w:rPr>
              <w:fldChar w:fldCharType="end"/>
            </w:r>
          </w:hyperlink>
        </w:p>
        <w:p w14:paraId="27D568BF" w14:textId="4D8DD730" w:rsidR="00055EBF" w:rsidRDefault="007112EF">
          <w:pPr>
            <w:pStyle w:val="TOC2"/>
            <w:tabs>
              <w:tab w:val="right" w:leader="dot" w:pos="9016"/>
            </w:tabs>
            <w:rPr>
              <w:rFonts w:cstheme="minorBidi"/>
              <w:noProof/>
              <w:lang w:val="en-AU" w:eastAsia="en-AU"/>
            </w:rPr>
          </w:pPr>
          <w:hyperlink w:anchor="_Toc140679805" w:history="1">
            <w:r w:rsidR="00055EBF" w:rsidRPr="00D22FD0">
              <w:rPr>
                <w:rStyle w:val="Hyperlink"/>
                <w:noProof/>
              </w:rPr>
              <w:t>Question: Should people and organisations involved in a review (including government organisations) need permission to have a lawyer represent them?</w:t>
            </w:r>
            <w:r w:rsidR="00055EBF">
              <w:rPr>
                <w:noProof/>
                <w:webHidden/>
              </w:rPr>
              <w:tab/>
            </w:r>
            <w:r w:rsidR="00055EBF">
              <w:rPr>
                <w:noProof/>
                <w:webHidden/>
              </w:rPr>
              <w:fldChar w:fldCharType="begin"/>
            </w:r>
            <w:r w:rsidR="00055EBF">
              <w:rPr>
                <w:noProof/>
                <w:webHidden/>
              </w:rPr>
              <w:instrText xml:space="preserve"> PAGEREF _Toc140679805 \h </w:instrText>
            </w:r>
            <w:r w:rsidR="00055EBF">
              <w:rPr>
                <w:noProof/>
                <w:webHidden/>
              </w:rPr>
            </w:r>
            <w:r w:rsidR="00055EBF">
              <w:rPr>
                <w:noProof/>
                <w:webHidden/>
              </w:rPr>
              <w:fldChar w:fldCharType="separate"/>
            </w:r>
            <w:r w:rsidR="00055EBF">
              <w:rPr>
                <w:noProof/>
                <w:webHidden/>
              </w:rPr>
              <w:t>21</w:t>
            </w:r>
            <w:r w:rsidR="00055EBF">
              <w:rPr>
                <w:noProof/>
                <w:webHidden/>
              </w:rPr>
              <w:fldChar w:fldCharType="end"/>
            </w:r>
          </w:hyperlink>
        </w:p>
        <w:p w14:paraId="41202B46" w14:textId="3B956CF7" w:rsidR="00055EBF" w:rsidRDefault="007112EF">
          <w:pPr>
            <w:pStyle w:val="TOC2"/>
            <w:tabs>
              <w:tab w:val="right" w:leader="dot" w:pos="9016"/>
            </w:tabs>
            <w:rPr>
              <w:rFonts w:cstheme="minorBidi"/>
              <w:noProof/>
              <w:lang w:val="en-AU" w:eastAsia="en-AU"/>
            </w:rPr>
          </w:pPr>
          <w:hyperlink w:anchor="_Toc140679806" w:history="1">
            <w:r w:rsidR="00055EBF" w:rsidRPr="00D22FD0">
              <w:rPr>
                <w:rStyle w:val="Hyperlink"/>
                <w:noProof/>
              </w:rPr>
              <w:t>Question: How important do you think the following services and supports are to ensure the new body is accessible?</w:t>
            </w:r>
            <w:r w:rsidR="00055EBF">
              <w:rPr>
                <w:noProof/>
                <w:webHidden/>
              </w:rPr>
              <w:tab/>
            </w:r>
            <w:r w:rsidR="00055EBF">
              <w:rPr>
                <w:noProof/>
                <w:webHidden/>
              </w:rPr>
              <w:fldChar w:fldCharType="begin"/>
            </w:r>
            <w:r w:rsidR="00055EBF">
              <w:rPr>
                <w:noProof/>
                <w:webHidden/>
              </w:rPr>
              <w:instrText xml:space="preserve"> PAGEREF _Toc140679806 \h </w:instrText>
            </w:r>
            <w:r w:rsidR="00055EBF">
              <w:rPr>
                <w:noProof/>
                <w:webHidden/>
              </w:rPr>
            </w:r>
            <w:r w:rsidR="00055EBF">
              <w:rPr>
                <w:noProof/>
                <w:webHidden/>
              </w:rPr>
              <w:fldChar w:fldCharType="separate"/>
            </w:r>
            <w:r w:rsidR="00055EBF">
              <w:rPr>
                <w:noProof/>
                <w:webHidden/>
              </w:rPr>
              <w:t>22</w:t>
            </w:r>
            <w:r w:rsidR="00055EBF">
              <w:rPr>
                <w:noProof/>
                <w:webHidden/>
              </w:rPr>
              <w:fldChar w:fldCharType="end"/>
            </w:r>
          </w:hyperlink>
        </w:p>
        <w:p w14:paraId="0A28E5A3" w14:textId="69F93F0C" w:rsidR="00055EBF" w:rsidRDefault="007112EF">
          <w:pPr>
            <w:pStyle w:val="TOC2"/>
            <w:tabs>
              <w:tab w:val="right" w:leader="dot" w:pos="9016"/>
            </w:tabs>
            <w:rPr>
              <w:rFonts w:cstheme="minorBidi"/>
              <w:noProof/>
              <w:lang w:val="en-AU" w:eastAsia="en-AU"/>
            </w:rPr>
          </w:pPr>
          <w:hyperlink w:anchor="_Toc140679807" w:history="1">
            <w:r w:rsidR="00055EBF" w:rsidRPr="00D22FD0">
              <w:rPr>
                <w:rStyle w:val="Hyperlink"/>
                <w:noProof/>
              </w:rPr>
              <w:t>Question: Do you identify as an applicant who might need one or more of the services or supports listed in the question above?</w:t>
            </w:r>
            <w:r w:rsidR="00055EBF">
              <w:rPr>
                <w:noProof/>
                <w:webHidden/>
              </w:rPr>
              <w:tab/>
            </w:r>
            <w:r w:rsidR="00055EBF">
              <w:rPr>
                <w:noProof/>
                <w:webHidden/>
              </w:rPr>
              <w:fldChar w:fldCharType="begin"/>
            </w:r>
            <w:r w:rsidR="00055EBF">
              <w:rPr>
                <w:noProof/>
                <w:webHidden/>
              </w:rPr>
              <w:instrText xml:space="preserve"> PAGEREF _Toc140679807 \h </w:instrText>
            </w:r>
            <w:r w:rsidR="00055EBF">
              <w:rPr>
                <w:noProof/>
                <w:webHidden/>
              </w:rPr>
            </w:r>
            <w:r w:rsidR="00055EBF">
              <w:rPr>
                <w:noProof/>
                <w:webHidden/>
              </w:rPr>
              <w:fldChar w:fldCharType="separate"/>
            </w:r>
            <w:r w:rsidR="00055EBF">
              <w:rPr>
                <w:noProof/>
                <w:webHidden/>
              </w:rPr>
              <w:t>23</w:t>
            </w:r>
            <w:r w:rsidR="00055EBF">
              <w:rPr>
                <w:noProof/>
                <w:webHidden/>
              </w:rPr>
              <w:fldChar w:fldCharType="end"/>
            </w:r>
          </w:hyperlink>
        </w:p>
        <w:p w14:paraId="1169762D" w14:textId="78C7169F" w:rsidR="00B700E2" w:rsidRPr="00055EBF" w:rsidRDefault="00B700E2" w:rsidP="00055EBF">
          <w:pPr>
            <w:pStyle w:val="Heading1"/>
            <w:rPr>
              <w:sz w:val="26"/>
              <w:szCs w:val="26"/>
            </w:rPr>
          </w:pPr>
          <w:r>
            <w:rPr>
              <w:b/>
              <w:bCs/>
              <w:noProof/>
            </w:rPr>
            <w:lastRenderedPageBreak/>
            <w:fldChar w:fldCharType="end"/>
          </w:r>
          <w:bookmarkStart w:id="1" w:name="_Toc140679783"/>
          <w:r w:rsidRPr="00055EBF">
            <w:rPr>
              <w:sz w:val="26"/>
              <w:szCs w:val="26"/>
            </w:rPr>
            <w:t>Demographics</w:t>
          </w:r>
        </w:p>
      </w:sdtContent>
    </w:sdt>
    <w:bookmarkEnd w:id="1" w:displacedByCustomXml="prev"/>
    <w:p w14:paraId="6713CC78" w14:textId="23C9C660" w:rsidR="00C10BEE" w:rsidRPr="00C10BEE" w:rsidRDefault="00C10BEE" w:rsidP="00C10BEE">
      <w:r>
        <w:t>This section of the survey asked questions about the respondents, including in relation to their interaction with the Administrative Appeals Tribunal (AAT) and key diversity indicators.</w:t>
      </w:r>
    </w:p>
    <w:p w14:paraId="7D98055C" w14:textId="3246D2B0" w:rsidR="007B36FF" w:rsidRDefault="00C10BEE" w:rsidP="00D37A90">
      <w:pPr>
        <w:pStyle w:val="Heading2"/>
      </w:pPr>
      <w:bookmarkStart w:id="2" w:name="_Toc140679784"/>
      <w:r>
        <w:t xml:space="preserve">Engagement with </w:t>
      </w:r>
      <w:r w:rsidRPr="00D37A90">
        <w:t>the</w:t>
      </w:r>
      <w:r>
        <w:t xml:space="preserve"> AAT</w:t>
      </w:r>
      <w:bookmarkEnd w:id="2"/>
    </w:p>
    <w:p w14:paraId="3E4EBDC5" w14:textId="6AD8609F" w:rsidR="008B579D" w:rsidRPr="008B579D" w:rsidRDefault="00E64696" w:rsidP="008B579D">
      <w:pPr>
        <w:pStyle w:val="Heading3"/>
      </w:pPr>
      <w:bookmarkStart w:id="3" w:name="_Toc140679785"/>
      <w:r>
        <w:t xml:space="preserve">Question: </w:t>
      </w:r>
      <w:r w:rsidR="004B586B">
        <w:t>W</w:t>
      </w:r>
      <w:r>
        <w:t>hat best describes your engagement with the AAT?</w:t>
      </w:r>
      <w:bookmarkEnd w:id="3"/>
    </w:p>
    <w:tbl>
      <w:tblPr>
        <w:tblStyle w:val="ListTable1Light"/>
        <w:tblW w:w="8490" w:type="dxa"/>
        <w:tblLook w:val="04A0" w:firstRow="1" w:lastRow="0" w:firstColumn="1" w:lastColumn="0" w:noHBand="0" w:noVBand="1"/>
      </w:tblPr>
      <w:tblGrid>
        <w:gridCol w:w="5590"/>
        <w:gridCol w:w="1215"/>
        <w:gridCol w:w="1685"/>
      </w:tblGrid>
      <w:tr w:rsidR="00A50CDC" w14:paraId="0571ED09" w14:textId="77777777" w:rsidTr="00055EB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590" w:type="dxa"/>
          </w:tcPr>
          <w:p w14:paraId="629C609D" w14:textId="77777777" w:rsidR="00A50CDC" w:rsidRDefault="00A50CDC" w:rsidP="008B579D">
            <w:r>
              <w:t>Selection</w:t>
            </w:r>
          </w:p>
        </w:tc>
        <w:tc>
          <w:tcPr>
            <w:tcW w:w="1215" w:type="dxa"/>
          </w:tcPr>
          <w:p w14:paraId="2433436C" w14:textId="77777777" w:rsidR="00A50CDC" w:rsidRDefault="00A50CDC" w:rsidP="008B579D">
            <w:pPr>
              <w:cnfStyle w:val="100000000000" w:firstRow="1" w:lastRow="0" w:firstColumn="0" w:lastColumn="0" w:oddVBand="0" w:evenVBand="0" w:oddHBand="0" w:evenHBand="0" w:firstRowFirstColumn="0" w:firstRowLastColumn="0" w:lastRowFirstColumn="0" w:lastRowLastColumn="0"/>
            </w:pPr>
            <w:r>
              <w:t>Total</w:t>
            </w:r>
          </w:p>
        </w:tc>
        <w:tc>
          <w:tcPr>
            <w:tcW w:w="1685" w:type="dxa"/>
          </w:tcPr>
          <w:p w14:paraId="5DAE5EA6" w14:textId="77777777" w:rsidR="00A50CDC" w:rsidRDefault="00A50CDC" w:rsidP="008B579D">
            <w:pPr>
              <w:cnfStyle w:val="100000000000" w:firstRow="1" w:lastRow="0" w:firstColumn="0" w:lastColumn="0" w:oddVBand="0" w:evenVBand="0" w:oddHBand="0" w:evenHBand="0" w:firstRowFirstColumn="0" w:firstRowLastColumn="0" w:lastRowFirstColumn="0" w:lastRowLastColumn="0"/>
            </w:pPr>
            <w:r>
              <w:t>Percent</w:t>
            </w:r>
          </w:p>
        </w:tc>
      </w:tr>
      <w:tr w:rsidR="00A50CDC" w14:paraId="66AEC33E" w14:textId="77777777" w:rsidTr="00055EBF">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5590" w:type="dxa"/>
          </w:tcPr>
          <w:p w14:paraId="7E9F26DE" w14:textId="77777777" w:rsidR="00A50CDC" w:rsidRPr="0047667C" w:rsidRDefault="00A50CDC" w:rsidP="008B579D">
            <w:pPr>
              <w:rPr>
                <w:b w:val="0"/>
              </w:rPr>
            </w:pPr>
            <w:r w:rsidRPr="0047667C">
              <w:rPr>
                <w:b w:val="0"/>
              </w:rPr>
              <w:t>I am an AAT user (I have or had an application for review in the AAT)</w:t>
            </w:r>
          </w:p>
        </w:tc>
        <w:tc>
          <w:tcPr>
            <w:tcW w:w="1215" w:type="dxa"/>
          </w:tcPr>
          <w:p w14:paraId="3AA3001F" w14:textId="77777777" w:rsidR="00A50CDC" w:rsidRDefault="00A50CDC" w:rsidP="008B579D">
            <w:pPr>
              <w:cnfStyle w:val="000000100000" w:firstRow="0" w:lastRow="0" w:firstColumn="0" w:lastColumn="0" w:oddVBand="0" w:evenVBand="0" w:oddHBand="1" w:evenHBand="0" w:firstRowFirstColumn="0" w:firstRowLastColumn="0" w:lastRowFirstColumn="0" w:lastRowLastColumn="0"/>
            </w:pPr>
            <w:r>
              <w:t>35</w:t>
            </w:r>
          </w:p>
        </w:tc>
        <w:tc>
          <w:tcPr>
            <w:tcW w:w="1685" w:type="dxa"/>
          </w:tcPr>
          <w:p w14:paraId="1A486747" w14:textId="77777777" w:rsidR="00A50CDC" w:rsidRDefault="00A50CDC" w:rsidP="008B579D">
            <w:pPr>
              <w:cnfStyle w:val="000000100000" w:firstRow="0" w:lastRow="0" w:firstColumn="0" w:lastColumn="0" w:oddVBand="0" w:evenVBand="0" w:oddHBand="1" w:evenHBand="0" w:firstRowFirstColumn="0" w:firstRowLastColumn="0" w:lastRowFirstColumn="0" w:lastRowLastColumn="0"/>
            </w:pPr>
            <w:r>
              <w:t>12.20%</w:t>
            </w:r>
          </w:p>
        </w:tc>
      </w:tr>
      <w:tr w:rsidR="00A50CDC" w14:paraId="00E7E0AC" w14:textId="77777777" w:rsidTr="00055EBF">
        <w:trPr>
          <w:trHeight w:val="762"/>
        </w:trPr>
        <w:tc>
          <w:tcPr>
            <w:cnfStyle w:val="001000000000" w:firstRow="0" w:lastRow="0" w:firstColumn="1" w:lastColumn="0" w:oddVBand="0" w:evenVBand="0" w:oddHBand="0" w:evenHBand="0" w:firstRowFirstColumn="0" w:firstRowLastColumn="0" w:lastRowFirstColumn="0" w:lastRowLastColumn="0"/>
            <w:tcW w:w="5590" w:type="dxa"/>
          </w:tcPr>
          <w:p w14:paraId="5E8666A0" w14:textId="24C9C070" w:rsidR="00A50CDC" w:rsidRPr="0047667C" w:rsidRDefault="00A50CDC" w:rsidP="008B579D">
            <w:r w:rsidRPr="0047667C">
              <w:rPr>
                <w:b w:val="0"/>
              </w:rPr>
              <w:t>I represent or support AAT users (people who have an application for review in the AAT)</w:t>
            </w:r>
          </w:p>
        </w:tc>
        <w:tc>
          <w:tcPr>
            <w:tcW w:w="1215" w:type="dxa"/>
          </w:tcPr>
          <w:p w14:paraId="651C0195" w14:textId="77777777" w:rsidR="00A50CDC" w:rsidRDefault="00A50CDC" w:rsidP="008B579D">
            <w:pPr>
              <w:cnfStyle w:val="000000000000" w:firstRow="0" w:lastRow="0" w:firstColumn="0" w:lastColumn="0" w:oddVBand="0" w:evenVBand="0" w:oddHBand="0" w:evenHBand="0" w:firstRowFirstColumn="0" w:firstRowLastColumn="0" w:lastRowFirstColumn="0" w:lastRowLastColumn="0"/>
            </w:pPr>
            <w:r>
              <w:t>83</w:t>
            </w:r>
          </w:p>
        </w:tc>
        <w:tc>
          <w:tcPr>
            <w:tcW w:w="1685" w:type="dxa"/>
          </w:tcPr>
          <w:p w14:paraId="7E759BD3" w14:textId="77777777" w:rsidR="00A50CDC" w:rsidRDefault="00A50CDC" w:rsidP="008B579D">
            <w:pPr>
              <w:cnfStyle w:val="000000000000" w:firstRow="0" w:lastRow="0" w:firstColumn="0" w:lastColumn="0" w:oddVBand="0" w:evenVBand="0" w:oddHBand="0" w:evenHBand="0" w:firstRowFirstColumn="0" w:firstRowLastColumn="0" w:lastRowFirstColumn="0" w:lastRowLastColumn="0"/>
            </w:pPr>
            <w:r>
              <w:t>28.92%</w:t>
            </w:r>
          </w:p>
        </w:tc>
      </w:tr>
      <w:tr w:rsidR="00A50CDC" w14:paraId="55B0A6F6" w14:textId="77777777" w:rsidTr="00055EB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90" w:type="dxa"/>
          </w:tcPr>
          <w:p w14:paraId="5AA2D311" w14:textId="77777777" w:rsidR="00A50CDC" w:rsidRPr="0047667C" w:rsidRDefault="00A50CDC" w:rsidP="008B579D">
            <w:pPr>
              <w:rPr>
                <w:b w:val="0"/>
              </w:rPr>
            </w:pPr>
            <w:r w:rsidRPr="0047667C">
              <w:rPr>
                <w:b w:val="0"/>
              </w:rPr>
              <w:t>I work or have worked at the AAT</w:t>
            </w:r>
          </w:p>
        </w:tc>
        <w:tc>
          <w:tcPr>
            <w:tcW w:w="1215" w:type="dxa"/>
          </w:tcPr>
          <w:p w14:paraId="33880FF0" w14:textId="77777777" w:rsidR="00A50CDC" w:rsidRDefault="00A50CDC" w:rsidP="008B579D">
            <w:pPr>
              <w:cnfStyle w:val="000000100000" w:firstRow="0" w:lastRow="0" w:firstColumn="0" w:lastColumn="0" w:oddVBand="0" w:evenVBand="0" w:oddHBand="1" w:evenHBand="0" w:firstRowFirstColumn="0" w:firstRowLastColumn="0" w:lastRowFirstColumn="0" w:lastRowLastColumn="0"/>
            </w:pPr>
            <w:r>
              <w:t>118</w:t>
            </w:r>
          </w:p>
        </w:tc>
        <w:tc>
          <w:tcPr>
            <w:tcW w:w="1685" w:type="dxa"/>
          </w:tcPr>
          <w:p w14:paraId="05D84A8D" w14:textId="77777777" w:rsidR="00A50CDC" w:rsidRDefault="00A50CDC" w:rsidP="008B579D">
            <w:pPr>
              <w:cnfStyle w:val="000000100000" w:firstRow="0" w:lastRow="0" w:firstColumn="0" w:lastColumn="0" w:oddVBand="0" w:evenVBand="0" w:oddHBand="1" w:evenHBand="0" w:firstRowFirstColumn="0" w:firstRowLastColumn="0" w:lastRowFirstColumn="0" w:lastRowLastColumn="0"/>
            </w:pPr>
            <w:r>
              <w:t>41.11%</w:t>
            </w:r>
          </w:p>
        </w:tc>
      </w:tr>
      <w:tr w:rsidR="00A50CDC" w14:paraId="370DB04B" w14:textId="77777777" w:rsidTr="00055EBF">
        <w:trPr>
          <w:trHeight w:val="332"/>
        </w:trPr>
        <w:tc>
          <w:tcPr>
            <w:cnfStyle w:val="001000000000" w:firstRow="0" w:lastRow="0" w:firstColumn="1" w:lastColumn="0" w:oddVBand="0" w:evenVBand="0" w:oddHBand="0" w:evenHBand="0" w:firstRowFirstColumn="0" w:firstRowLastColumn="0" w:lastRowFirstColumn="0" w:lastRowLastColumn="0"/>
            <w:tcW w:w="5590" w:type="dxa"/>
          </w:tcPr>
          <w:p w14:paraId="75021DDB" w14:textId="77777777" w:rsidR="00A50CDC" w:rsidRPr="0047667C" w:rsidRDefault="00A50CDC" w:rsidP="008B579D">
            <w:pPr>
              <w:rPr>
                <w:b w:val="0"/>
              </w:rPr>
            </w:pPr>
            <w:r w:rsidRPr="0047667C">
              <w:rPr>
                <w:b w:val="0"/>
              </w:rPr>
              <w:t>I have never engaged directly with the AAT</w:t>
            </w:r>
          </w:p>
        </w:tc>
        <w:tc>
          <w:tcPr>
            <w:tcW w:w="1215" w:type="dxa"/>
          </w:tcPr>
          <w:p w14:paraId="6D404960" w14:textId="77777777" w:rsidR="00A50CDC" w:rsidRDefault="00A50CDC" w:rsidP="008B579D">
            <w:pPr>
              <w:cnfStyle w:val="000000000000" w:firstRow="0" w:lastRow="0" w:firstColumn="0" w:lastColumn="0" w:oddVBand="0" w:evenVBand="0" w:oddHBand="0" w:evenHBand="0" w:firstRowFirstColumn="0" w:firstRowLastColumn="0" w:lastRowFirstColumn="0" w:lastRowLastColumn="0"/>
            </w:pPr>
            <w:r>
              <w:t>51</w:t>
            </w:r>
          </w:p>
        </w:tc>
        <w:tc>
          <w:tcPr>
            <w:tcW w:w="1685" w:type="dxa"/>
          </w:tcPr>
          <w:p w14:paraId="564BDA97" w14:textId="77777777" w:rsidR="00A50CDC" w:rsidRDefault="00A50CDC" w:rsidP="008B579D">
            <w:pPr>
              <w:cnfStyle w:val="000000000000" w:firstRow="0" w:lastRow="0" w:firstColumn="0" w:lastColumn="0" w:oddVBand="0" w:evenVBand="0" w:oddHBand="0" w:evenHBand="0" w:firstRowFirstColumn="0" w:firstRowLastColumn="0" w:lastRowFirstColumn="0" w:lastRowLastColumn="0"/>
            </w:pPr>
            <w:r>
              <w:t>17.77%</w:t>
            </w:r>
          </w:p>
        </w:tc>
      </w:tr>
    </w:tbl>
    <w:p w14:paraId="32539281" w14:textId="1FF3980A" w:rsidR="00A77C2D" w:rsidRDefault="00A77C2D" w:rsidP="00C63414"/>
    <w:p w14:paraId="4209F71E" w14:textId="04C6DE24" w:rsidR="008B579D" w:rsidRDefault="00314E61">
      <w:pPr>
        <w:rPr>
          <w:rFonts w:asciiTheme="majorHAnsi" w:eastAsiaTheme="majorEastAsia" w:hAnsiTheme="majorHAnsi" w:cstheme="majorBidi"/>
          <w:color w:val="2F5496" w:themeColor="accent1" w:themeShade="BF"/>
          <w:sz w:val="26"/>
          <w:szCs w:val="26"/>
        </w:rPr>
      </w:pPr>
      <w:r>
        <w:rPr>
          <w:noProof/>
        </w:rPr>
        <w:drawing>
          <wp:inline distT="0" distB="0" distL="0" distR="0" wp14:anchorId="5152EE35" wp14:editId="09EEA7B2">
            <wp:extent cx="6555006" cy="5712031"/>
            <wp:effectExtent l="0" t="0" r="0" b="3175"/>
            <wp:docPr id="1" name="Chart 1" descr="Pie chart representing the data from the table above">
              <a:extLst xmlns:a="http://schemas.openxmlformats.org/drawingml/2006/main">
                <a:ext uri="{FF2B5EF4-FFF2-40B4-BE49-F238E27FC236}">
                  <a16:creationId xmlns:a16="http://schemas.microsoft.com/office/drawing/2014/main" id="{E41FAFFB-EF9B-4262-B030-2CABF7633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B579D">
        <w:br w:type="page"/>
      </w:r>
    </w:p>
    <w:p w14:paraId="16472F4D" w14:textId="411AF3DB" w:rsidR="0047667C" w:rsidRDefault="00E64696" w:rsidP="00D37A90">
      <w:pPr>
        <w:pStyle w:val="Heading2"/>
      </w:pPr>
      <w:bookmarkStart w:id="4" w:name="_Toc140679786"/>
      <w:r w:rsidRPr="00D37A90">
        <w:lastRenderedPageBreak/>
        <w:t>Location</w:t>
      </w:r>
      <w:bookmarkEnd w:id="4"/>
    </w:p>
    <w:p w14:paraId="72E8AF52" w14:textId="317F9E4A" w:rsidR="00FF685A" w:rsidRPr="00FF685A" w:rsidRDefault="00E64696" w:rsidP="00FF685A">
      <w:pPr>
        <w:pStyle w:val="Heading3"/>
      </w:pPr>
      <w:bookmarkStart w:id="5" w:name="_Toc140679787"/>
      <w:r>
        <w:t xml:space="preserve">Question: </w:t>
      </w:r>
      <w:r w:rsidR="004B586B">
        <w:t>W</w:t>
      </w:r>
      <w:r>
        <w:t>hat state or territory are you from?</w:t>
      </w:r>
      <w:bookmarkEnd w:id="5"/>
    </w:p>
    <w:tbl>
      <w:tblPr>
        <w:tblStyle w:val="ListTable1Light"/>
        <w:tblW w:w="0" w:type="auto"/>
        <w:tblLook w:val="04A0" w:firstRow="1" w:lastRow="0" w:firstColumn="1" w:lastColumn="0" w:noHBand="0" w:noVBand="1"/>
      </w:tblPr>
      <w:tblGrid>
        <w:gridCol w:w="4565"/>
        <w:gridCol w:w="2618"/>
        <w:gridCol w:w="1491"/>
      </w:tblGrid>
      <w:tr w:rsidR="00A77C2D" w14:paraId="7D148BDA" w14:textId="77777777" w:rsidTr="00055EB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65" w:type="dxa"/>
          </w:tcPr>
          <w:p w14:paraId="2BCCF834" w14:textId="77777777" w:rsidR="00A77C2D" w:rsidRDefault="00FE6EC7" w:rsidP="008B579D">
            <w:r>
              <w:t>Selection</w:t>
            </w:r>
          </w:p>
        </w:tc>
        <w:tc>
          <w:tcPr>
            <w:tcW w:w="2618" w:type="dxa"/>
          </w:tcPr>
          <w:p w14:paraId="715ABEAD" w14:textId="77777777" w:rsidR="00A77C2D" w:rsidRDefault="00A77C2D" w:rsidP="008B579D">
            <w:pPr>
              <w:cnfStyle w:val="100000000000" w:firstRow="1" w:lastRow="0" w:firstColumn="0" w:lastColumn="0" w:oddVBand="0" w:evenVBand="0" w:oddHBand="0" w:evenHBand="0" w:firstRowFirstColumn="0" w:firstRowLastColumn="0" w:lastRowFirstColumn="0" w:lastRowLastColumn="0"/>
            </w:pPr>
            <w:r>
              <w:t>Total</w:t>
            </w:r>
          </w:p>
        </w:tc>
        <w:tc>
          <w:tcPr>
            <w:tcW w:w="1491" w:type="dxa"/>
          </w:tcPr>
          <w:p w14:paraId="4151E03E" w14:textId="77777777" w:rsidR="00A77C2D" w:rsidRDefault="00A77C2D" w:rsidP="008B579D">
            <w:pPr>
              <w:cnfStyle w:val="100000000000" w:firstRow="1" w:lastRow="0" w:firstColumn="0" w:lastColumn="0" w:oddVBand="0" w:evenVBand="0" w:oddHBand="0" w:evenHBand="0" w:firstRowFirstColumn="0" w:firstRowLastColumn="0" w:lastRowFirstColumn="0" w:lastRowLastColumn="0"/>
            </w:pPr>
            <w:r>
              <w:t>Percent</w:t>
            </w:r>
          </w:p>
        </w:tc>
      </w:tr>
      <w:tr w:rsidR="00A77C2D" w14:paraId="64D6BE4D" w14:textId="77777777" w:rsidTr="00055EB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65" w:type="dxa"/>
          </w:tcPr>
          <w:p w14:paraId="18462887" w14:textId="77777777" w:rsidR="00A77C2D" w:rsidRPr="007B36FF" w:rsidRDefault="00A77C2D" w:rsidP="008B579D">
            <w:pPr>
              <w:rPr>
                <w:b w:val="0"/>
              </w:rPr>
            </w:pPr>
            <w:r w:rsidRPr="007B36FF">
              <w:rPr>
                <w:b w:val="0"/>
              </w:rPr>
              <w:t>NSW</w:t>
            </w:r>
          </w:p>
        </w:tc>
        <w:tc>
          <w:tcPr>
            <w:tcW w:w="2618" w:type="dxa"/>
          </w:tcPr>
          <w:p w14:paraId="568D801C"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86</w:t>
            </w:r>
          </w:p>
        </w:tc>
        <w:tc>
          <w:tcPr>
            <w:tcW w:w="1491" w:type="dxa"/>
          </w:tcPr>
          <w:p w14:paraId="0D788D70"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29.97%</w:t>
            </w:r>
          </w:p>
        </w:tc>
      </w:tr>
      <w:tr w:rsidR="00A77C2D" w14:paraId="2968BF02" w14:textId="77777777" w:rsidTr="00055EBF">
        <w:trPr>
          <w:trHeight w:val="404"/>
        </w:trPr>
        <w:tc>
          <w:tcPr>
            <w:cnfStyle w:val="001000000000" w:firstRow="0" w:lastRow="0" w:firstColumn="1" w:lastColumn="0" w:oddVBand="0" w:evenVBand="0" w:oddHBand="0" w:evenHBand="0" w:firstRowFirstColumn="0" w:firstRowLastColumn="0" w:lastRowFirstColumn="0" w:lastRowLastColumn="0"/>
            <w:tcW w:w="4565" w:type="dxa"/>
          </w:tcPr>
          <w:p w14:paraId="1D4F8E28" w14:textId="77777777" w:rsidR="00A77C2D" w:rsidRPr="007B36FF" w:rsidRDefault="00A77C2D" w:rsidP="008B579D">
            <w:pPr>
              <w:rPr>
                <w:b w:val="0"/>
              </w:rPr>
            </w:pPr>
            <w:r w:rsidRPr="007B36FF">
              <w:rPr>
                <w:b w:val="0"/>
              </w:rPr>
              <w:t>Vic</w:t>
            </w:r>
          </w:p>
        </w:tc>
        <w:tc>
          <w:tcPr>
            <w:tcW w:w="2618" w:type="dxa"/>
          </w:tcPr>
          <w:p w14:paraId="100D4384"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77</w:t>
            </w:r>
          </w:p>
        </w:tc>
        <w:tc>
          <w:tcPr>
            <w:tcW w:w="1491" w:type="dxa"/>
          </w:tcPr>
          <w:p w14:paraId="67E3CE28"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26.83%</w:t>
            </w:r>
          </w:p>
        </w:tc>
      </w:tr>
      <w:tr w:rsidR="00A77C2D" w14:paraId="2FCDA72D" w14:textId="77777777" w:rsidTr="00055EB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65" w:type="dxa"/>
          </w:tcPr>
          <w:p w14:paraId="32746779" w14:textId="77777777" w:rsidR="00A77C2D" w:rsidRPr="007B36FF" w:rsidRDefault="00A77C2D" w:rsidP="008B579D">
            <w:pPr>
              <w:rPr>
                <w:b w:val="0"/>
              </w:rPr>
            </w:pPr>
            <w:r w:rsidRPr="007B36FF">
              <w:rPr>
                <w:b w:val="0"/>
              </w:rPr>
              <w:t>Qld</w:t>
            </w:r>
          </w:p>
        </w:tc>
        <w:tc>
          <w:tcPr>
            <w:tcW w:w="2618" w:type="dxa"/>
          </w:tcPr>
          <w:p w14:paraId="36B26C31"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46</w:t>
            </w:r>
          </w:p>
        </w:tc>
        <w:tc>
          <w:tcPr>
            <w:tcW w:w="1491" w:type="dxa"/>
          </w:tcPr>
          <w:p w14:paraId="75ED6877"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16.03%</w:t>
            </w:r>
          </w:p>
        </w:tc>
      </w:tr>
      <w:tr w:rsidR="00A77C2D" w14:paraId="0FE32D7F" w14:textId="77777777" w:rsidTr="00055EBF">
        <w:trPr>
          <w:trHeight w:val="404"/>
        </w:trPr>
        <w:tc>
          <w:tcPr>
            <w:cnfStyle w:val="001000000000" w:firstRow="0" w:lastRow="0" w:firstColumn="1" w:lastColumn="0" w:oddVBand="0" w:evenVBand="0" w:oddHBand="0" w:evenHBand="0" w:firstRowFirstColumn="0" w:firstRowLastColumn="0" w:lastRowFirstColumn="0" w:lastRowLastColumn="0"/>
            <w:tcW w:w="4565" w:type="dxa"/>
          </w:tcPr>
          <w:p w14:paraId="7F932C41" w14:textId="77777777" w:rsidR="00A77C2D" w:rsidRPr="007B36FF" w:rsidRDefault="00A77C2D" w:rsidP="008B579D">
            <w:pPr>
              <w:rPr>
                <w:b w:val="0"/>
              </w:rPr>
            </w:pPr>
            <w:r w:rsidRPr="007B36FF">
              <w:rPr>
                <w:b w:val="0"/>
              </w:rPr>
              <w:t>WA</w:t>
            </w:r>
          </w:p>
        </w:tc>
        <w:tc>
          <w:tcPr>
            <w:tcW w:w="2618" w:type="dxa"/>
          </w:tcPr>
          <w:p w14:paraId="4C15C1AF"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31</w:t>
            </w:r>
          </w:p>
        </w:tc>
        <w:tc>
          <w:tcPr>
            <w:tcW w:w="1491" w:type="dxa"/>
          </w:tcPr>
          <w:p w14:paraId="79B42B04"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10.80%</w:t>
            </w:r>
          </w:p>
        </w:tc>
      </w:tr>
      <w:tr w:rsidR="00A77C2D" w14:paraId="589C6E5A" w14:textId="77777777" w:rsidTr="00055EB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65" w:type="dxa"/>
          </w:tcPr>
          <w:p w14:paraId="19550A20" w14:textId="77777777" w:rsidR="00A77C2D" w:rsidRPr="007B36FF" w:rsidRDefault="00A77C2D" w:rsidP="008B579D">
            <w:pPr>
              <w:rPr>
                <w:b w:val="0"/>
              </w:rPr>
            </w:pPr>
            <w:r w:rsidRPr="007B36FF">
              <w:rPr>
                <w:b w:val="0"/>
              </w:rPr>
              <w:t>SA</w:t>
            </w:r>
          </w:p>
        </w:tc>
        <w:tc>
          <w:tcPr>
            <w:tcW w:w="2618" w:type="dxa"/>
          </w:tcPr>
          <w:p w14:paraId="6E722ECF"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20</w:t>
            </w:r>
          </w:p>
        </w:tc>
        <w:tc>
          <w:tcPr>
            <w:tcW w:w="1491" w:type="dxa"/>
          </w:tcPr>
          <w:p w14:paraId="2D7ABC74"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6.97%</w:t>
            </w:r>
          </w:p>
        </w:tc>
      </w:tr>
      <w:tr w:rsidR="00A77C2D" w14:paraId="1CD5976D" w14:textId="77777777" w:rsidTr="00055EBF">
        <w:trPr>
          <w:trHeight w:val="404"/>
        </w:trPr>
        <w:tc>
          <w:tcPr>
            <w:cnfStyle w:val="001000000000" w:firstRow="0" w:lastRow="0" w:firstColumn="1" w:lastColumn="0" w:oddVBand="0" w:evenVBand="0" w:oddHBand="0" w:evenHBand="0" w:firstRowFirstColumn="0" w:firstRowLastColumn="0" w:lastRowFirstColumn="0" w:lastRowLastColumn="0"/>
            <w:tcW w:w="4565" w:type="dxa"/>
          </w:tcPr>
          <w:p w14:paraId="04426617" w14:textId="77777777" w:rsidR="00A77C2D" w:rsidRPr="007B36FF" w:rsidRDefault="00A77C2D" w:rsidP="008B579D">
            <w:pPr>
              <w:rPr>
                <w:b w:val="0"/>
              </w:rPr>
            </w:pPr>
            <w:r w:rsidRPr="007B36FF">
              <w:rPr>
                <w:b w:val="0"/>
              </w:rPr>
              <w:t>Tas</w:t>
            </w:r>
          </w:p>
        </w:tc>
        <w:tc>
          <w:tcPr>
            <w:tcW w:w="2618" w:type="dxa"/>
          </w:tcPr>
          <w:p w14:paraId="02532958"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7</w:t>
            </w:r>
          </w:p>
        </w:tc>
        <w:tc>
          <w:tcPr>
            <w:tcW w:w="1491" w:type="dxa"/>
          </w:tcPr>
          <w:p w14:paraId="4B65D628"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2.44%</w:t>
            </w:r>
          </w:p>
        </w:tc>
      </w:tr>
      <w:tr w:rsidR="00A77C2D" w14:paraId="4EE440AC" w14:textId="77777777" w:rsidTr="00055EB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65" w:type="dxa"/>
          </w:tcPr>
          <w:p w14:paraId="491EE160" w14:textId="77777777" w:rsidR="00A77C2D" w:rsidRPr="007B36FF" w:rsidRDefault="00A77C2D" w:rsidP="008B579D">
            <w:pPr>
              <w:rPr>
                <w:b w:val="0"/>
              </w:rPr>
            </w:pPr>
            <w:r w:rsidRPr="007B36FF">
              <w:rPr>
                <w:b w:val="0"/>
              </w:rPr>
              <w:t>ACT</w:t>
            </w:r>
          </w:p>
        </w:tc>
        <w:tc>
          <w:tcPr>
            <w:tcW w:w="2618" w:type="dxa"/>
          </w:tcPr>
          <w:p w14:paraId="40B9033B"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18</w:t>
            </w:r>
          </w:p>
        </w:tc>
        <w:tc>
          <w:tcPr>
            <w:tcW w:w="1491" w:type="dxa"/>
          </w:tcPr>
          <w:p w14:paraId="14BDC2BB" w14:textId="77777777" w:rsidR="00A77C2D" w:rsidRDefault="00A77C2D" w:rsidP="008B579D">
            <w:pPr>
              <w:cnfStyle w:val="000000100000" w:firstRow="0" w:lastRow="0" w:firstColumn="0" w:lastColumn="0" w:oddVBand="0" w:evenVBand="0" w:oddHBand="1" w:evenHBand="0" w:firstRowFirstColumn="0" w:firstRowLastColumn="0" w:lastRowFirstColumn="0" w:lastRowLastColumn="0"/>
            </w:pPr>
            <w:r>
              <w:t>6.27%</w:t>
            </w:r>
          </w:p>
        </w:tc>
      </w:tr>
      <w:tr w:rsidR="00A77C2D" w14:paraId="68266EBB" w14:textId="77777777" w:rsidTr="00055EBF">
        <w:trPr>
          <w:trHeight w:val="404"/>
        </w:trPr>
        <w:tc>
          <w:tcPr>
            <w:cnfStyle w:val="001000000000" w:firstRow="0" w:lastRow="0" w:firstColumn="1" w:lastColumn="0" w:oddVBand="0" w:evenVBand="0" w:oddHBand="0" w:evenHBand="0" w:firstRowFirstColumn="0" w:firstRowLastColumn="0" w:lastRowFirstColumn="0" w:lastRowLastColumn="0"/>
            <w:tcW w:w="4565" w:type="dxa"/>
          </w:tcPr>
          <w:p w14:paraId="2591DDED" w14:textId="77777777" w:rsidR="00A77C2D" w:rsidRPr="007B36FF" w:rsidRDefault="00A77C2D" w:rsidP="008B579D">
            <w:pPr>
              <w:rPr>
                <w:b w:val="0"/>
              </w:rPr>
            </w:pPr>
            <w:r w:rsidRPr="007B36FF">
              <w:rPr>
                <w:b w:val="0"/>
              </w:rPr>
              <w:t>NT</w:t>
            </w:r>
          </w:p>
        </w:tc>
        <w:tc>
          <w:tcPr>
            <w:tcW w:w="2618" w:type="dxa"/>
          </w:tcPr>
          <w:p w14:paraId="67FBA5F6"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2</w:t>
            </w:r>
          </w:p>
        </w:tc>
        <w:tc>
          <w:tcPr>
            <w:tcW w:w="1491" w:type="dxa"/>
          </w:tcPr>
          <w:p w14:paraId="3C1AB88B" w14:textId="77777777" w:rsidR="00A77C2D" w:rsidRDefault="00A77C2D" w:rsidP="008B579D">
            <w:pPr>
              <w:cnfStyle w:val="000000000000" w:firstRow="0" w:lastRow="0" w:firstColumn="0" w:lastColumn="0" w:oddVBand="0" w:evenVBand="0" w:oddHBand="0" w:evenHBand="0" w:firstRowFirstColumn="0" w:firstRowLastColumn="0" w:lastRowFirstColumn="0" w:lastRowLastColumn="0"/>
            </w:pPr>
            <w:r>
              <w:t>0.70%</w:t>
            </w:r>
          </w:p>
        </w:tc>
      </w:tr>
    </w:tbl>
    <w:p w14:paraId="114B8521" w14:textId="237C3106" w:rsidR="008B579D" w:rsidRDefault="008B579D" w:rsidP="00A77C2D">
      <w:pPr>
        <w:rPr>
          <w:rStyle w:val="Heading2Char"/>
          <w:color w:val="auto"/>
          <w:u w:val="single"/>
        </w:rPr>
      </w:pPr>
    </w:p>
    <w:p w14:paraId="756E62E9" w14:textId="6E71775D" w:rsidR="00E64696" w:rsidRDefault="00D55A1E" w:rsidP="00A77C2D">
      <w:pPr>
        <w:rPr>
          <w:rStyle w:val="Heading2Char"/>
          <w:color w:val="auto"/>
          <w:u w:val="single"/>
        </w:rPr>
      </w:pPr>
      <w:r w:rsidRPr="00D37A90">
        <w:rPr>
          <w:noProof/>
        </w:rPr>
        <w:drawing>
          <wp:inline distT="0" distB="0" distL="0" distR="0" wp14:anchorId="532D593D" wp14:editId="5C2A146B">
            <wp:extent cx="5730875" cy="4858385"/>
            <wp:effectExtent l="0" t="0" r="3175" b="0"/>
            <wp:docPr id="7" name="Chart 7" descr="Pie chart representing the data from the table above">
              <a:extLst xmlns:a="http://schemas.openxmlformats.org/drawingml/2006/main">
                <a:ext uri="{FF2B5EF4-FFF2-40B4-BE49-F238E27FC236}">
                  <a16:creationId xmlns:a16="http://schemas.microsoft.com/office/drawing/2014/main" id="{FCFD73F5-C465-48D0-B6A2-D5A7D56E00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64696">
        <w:rPr>
          <w:rStyle w:val="Heading2Char"/>
          <w:color w:val="auto"/>
          <w:u w:val="single"/>
        </w:rPr>
        <w:br w:type="page"/>
      </w:r>
    </w:p>
    <w:p w14:paraId="26D5812D" w14:textId="77777777" w:rsidR="00E64696" w:rsidRPr="004B586B" w:rsidRDefault="00E64696" w:rsidP="004B586B">
      <w:pPr>
        <w:pStyle w:val="Heading2"/>
        <w:rPr>
          <w:rStyle w:val="Heading2Char"/>
        </w:rPr>
      </w:pPr>
      <w:bookmarkStart w:id="6" w:name="_Toc140679788"/>
      <w:r w:rsidRPr="004B586B">
        <w:rPr>
          <w:rStyle w:val="Heading2Char"/>
        </w:rPr>
        <w:lastRenderedPageBreak/>
        <w:t>Diversity indicators</w:t>
      </w:r>
      <w:bookmarkEnd w:id="6"/>
    </w:p>
    <w:p w14:paraId="67C970FD" w14:textId="7573BE79" w:rsidR="009837CF" w:rsidRDefault="009837CF" w:rsidP="009837CF">
      <w:pPr>
        <w:pStyle w:val="Heading3"/>
      </w:pPr>
      <w:bookmarkStart w:id="7" w:name="_Toc140679789"/>
      <w:r>
        <w:t xml:space="preserve">Question: </w:t>
      </w:r>
      <w:r w:rsidR="004B586B">
        <w:t>D</w:t>
      </w:r>
      <w:r>
        <w:t>o you identify as a person of Aboriginal or Torres Strait Islander descent?</w:t>
      </w:r>
      <w:bookmarkEnd w:id="7"/>
    </w:p>
    <w:tbl>
      <w:tblPr>
        <w:tblStyle w:val="ListTable1Light"/>
        <w:tblW w:w="8702" w:type="dxa"/>
        <w:tblLook w:val="04A0" w:firstRow="1" w:lastRow="0" w:firstColumn="1" w:lastColumn="0" w:noHBand="0" w:noVBand="1"/>
      </w:tblPr>
      <w:tblGrid>
        <w:gridCol w:w="4354"/>
        <w:gridCol w:w="2174"/>
        <w:gridCol w:w="2174"/>
      </w:tblGrid>
      <w:tr w:rsidR="008B579D" w14:paraId="4E7176A8" w14:textId="77777777" w:rsidTr="00055EBF">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54" w:type="dxa"/>
          </w:tcPr>
          <w:p w14:paraId="31200BC7" w14:textId="77777777" w:rsidR="008B579D" w:rsidRDefault="008B579D" w:rsidP="00FF685A">
            <w:r>
              <w:t>Selection</w:t>
            </w:r>
          </w:p>
        </w:tc>
        <w:tc>
          <w:tcPr>
            <w:tcW w:w="2174" w:type="dxa"/>
          </w:tcPr>
          <w:p w14:paraId="35709BFF" w14:textId="77777777" w:rsidR="008B579D" w:rsidRDefault="008B579D" w:rsidP="00FF685A">
            <w:pPr>
              <w:cnfStyle w:val="100000000000" w:firstRow="1" w:lastRow="0" w:firstColumn="0" w:lastColumn="0" w:oddVBand="0" w:evenVBand="0" w:oddHBand="0" w:evenHBand="0" w:firstRowFirstColumn="0" w:firstRowLastColumn="0" w:lastRowFirstColumn="0" w:lastRowLastColumn="0"/>
            </w:pPr>
            <w:r>
              <w:t>Total</w:t>
            </w:r>
          </w:p>
        </w:tc>
        <w:tc>
          <w:tcPr>
            <w:tcW w:w="2174" w:type="dxa"/>
          </w:tcPr>
          <w:p w14:paraId="3C1D6326" w14:textId="77777777" w:rsidR="008B579D" w:rsidRDefault="008B579D" w:rsidP="00FF685A">
            <w:pPr>
              <w:cnfStyle w:val="100000000000" w:firstRow="1" w:lastRow="0" w:firstColumn="0" w:lastColumn="0" w:oddVBand="0" w:evenVBand="0" w:oddHBand="0" w:evenHBand="0" w:firstRowFirstColumn="0" w:firstRowLastColumn="0" w:lastRowFirstColumn="0" w:lastRowLastColumn="0"/>
            </w:pPr>
            <w:r>
              <w:t>Percent</w:t>
            </w:r>
          </w:p>
        </w:tc>
      </w:tr>
      <w:tr w:rsidR="008B579D" w14:paraId="512C9F3D" w14:textId="77777777" w:rsidTr="00055EB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54" w:type="dxa"/>
          </w:tcPr>
          <w:p w14:paraId="71E1DA4D" w14:textId="77777777" w:rsidR="008B579D" w:rsidRPr="005802EA" w:rsidRDefault="008B579D" w:rsidP="00FF685A">
            <w:pPr>
              <w:rPr>
                <w:b w:val="0"/>
              </w:rPr>
            </w:pPr>
            <w:r w:rsidRPr="005802EA">
              <w:rPr>
                <w:b w:val="0"/>
              </w:rPr>
              <w:t>Yes</w:t>
            </w:r>
          </w:p>
        </w:tc>
        <w:tc>
          <w:tcPr>
            <w:tcW w:w="2174" w:type="dxa"/>
          </w:tcPr>
          <w:p w14:paraId="0080C2EC" w14:textId="77777777" w:rsidR="008B579D" w:rsidRPr="005802EA" w:rsidRDefault="008B579D" w:rsidP="00FF685A">
            <w:pPr>
              <w:cnfStyle w:val="000000100000" w:firstRow="0" w:lastRow="0" w:firstColumn="0" w:lastColumn="0" w:oddVBand="0" w:evenVBand="0" w:oddHBand="1" w:evenHBand="0" w:firstRowFirstColumn="0" w:firstRowLastColumn="0" w:lastRowFirstColumn="0" w:lastRowLastColumn="0"/>
            </w:pPr>
            <w:r w:rsidRPr="005802EA">
              <w:t>4</w:t>
            </w:r>
          </w:p>
        </w:tc>
        <w:tc>
          <w:tcPr>
            <w:tcW w:w="2174" w:type="dxa"/>
          </w:tcPr>
          <w:p w14:paraId="66C29074" w14:textId="77777777" w:rsidR="008B579D" w:rsidRPr="005802EA" w:rsidRDefault="008B579D" w:rsidP="00FF685A">
            <w:pPr>
              <w:cnfStyle w:val="000000100000" w:firstRow="0" w:lastRow="0" w:firstColumn="0" w:lastColumn="0" w:oddVBand="0" w:evenVBand="0" w:oddHBand="1" w:evenHBand="0" w:firstRowFirstColumn="0" w:firstRowLastColumn="0" w:lastRowFirstColumn="0" w:lastRowLastColumn="0"/>
            </w:pPr>
            <w:r w:rsidRPr="005802EA">
              <w:t>1.39%</w:t>
            </w:r>
          </w:p>
        </w:tc>
      </w:tr>
      <w:tr w:rsidR="008B579D" w14:paraId="76F8B878" w14:textId="77777777" w:rsidTr="00055EBF">
        <w:trPr>
          <w:trHeight w:val="508"/>
        </w:trPr>
        <w:tc>
          <w:tcPr>
            <w:cnfStyle w:val="001000000000" w:firstRow="0" w:lastRow="0" w:firstColumn="1" w:lastColumn="0" w:oddVBand="0" w:evenVBand="0" w:oddHBand="0" w:evenHBand="0" w:firstRowFirstColumn="0" w:firstRowLastColumn="0" w:lastRowFirstColumn="0" w:lastRowLastColumn="0"/>
            <w:tcW w:w="4354" w:type="dxa"/>
          </w:tcPr>
          <w:p w14:paraId="37E5B815" w14:textId="77777777" w:rsidR="008B579D" w:rsidRPr="005802EA" w:rsidRDefault="008B579D" w:rsidP="00FF685A">
            <w:pPr>
              <w:rPr>
                <w:b w:val="0"/>
              </w:rPr>
            </w:pPr>
            <w:r w:rsidRPr="005802EA">
              <w:rPr>
                <w:b w:val="0"/>
              </w:rPr>
              <w:t>No</w:t>
            </w:r>
          </w:p>
        </w:tc>
        <w:tc>
          <w:tcPr>
            <w:tcW w:w="2174" w:type="dxa"/>
          </w:tcPr>
          <w:p w14:paraId="02D3DE11" w14:textId="77777777" w:rsidR="008B579D" w:rsidRPr="005802EA" w:rsidRDefault="008B579D" w:rsidP="00FF685A">
            <w:pPr>
              <w:cnfStyle w:val="000000000000" w:firstRow="0" w:lastRow="0" w:firstColumn="0" w:lastColumn="0" w:oddVBand="0" w:evenVBand="0" w:oddHBand="0" w:evenHBand="0" w:firstRowFirstColumn="0" w:firstRowLastColumn="0" w:lastRowFirstColumn="0" w:lastRowLastColumn="0"/>
            </w:pPr>
            <w:r w:rsidRPr="005802EA">
              <w:t>272</w:t>
            </w:r>
          </w:p>
        </w:tc>
        <w:tc>
          <w:tcPr>
            <w:tcW w:w="2174" w:type="dxa"/>
          </w:tcPr>
          <w:p w14:paraId="14FADCE3" w14:textId="77777777" w:rsidR="008B579D" w:rsidRPr="005802EA" w:rsidRDefault="008B579D" w:rsidP="00FF685A">
            <w:pPr>
              <w:cnfStyle w:val="000000000000" w:firstRow="0" w:lastRow="0" w:firstColumn="0" w:lastColumn="0" w:oddVBand="0" w:evenVBand="0" w:oddHBand="0" w:evenHBand="0" w:firstRowFirstColumn="0" w:firstRowLastColumn="0" w:lastRowFirstColumn="0" w:lastRowLastColumn="0"/>
            </w:pPr>
            <w:r w:rsidRPr="005802EA">
              <w:t>94.77%</w:t>
            </w:r>
          </w:p>
        </w:tc>
      </w:tr>
      <w:tr w:rsidR="008B579D" w14:paraId="54D938B2" w14:textId="77777777" w:rsidTr="00055EB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54" w:type="dxa"/>
          </w:tcPr>
          <w:p w14:paraId="3EC9D9CA" w14:textId="77777777" w:rsidR="008B579D" w:rsidRPr="005802EA" w:rsidRDefault="008B579D" w:rsidP="00FF685A">
            <w:pPr>
              <w:rPr>
                <w:b w:val="0"/>
              </w:rPr>
            </w:pPr>
            <w:r w:rsidRPr="005802EA">
              <w:rPr>
                <w:b w:val="0"/>
              </w:rPr>
              <w:t>Prefer not to answer</w:t>
            </w:r>
          </w:p>
        </w:tc>
        <w:tc>
          <w:tcPr>
            <w:tcW w:w="2174" w:type="dxa"/>
          </w:tcPr>
          <w:p w14:paraId="60B50082" w14:textId="77777777" w:rsidR="008B579D" w:rsidRPr="005802EA" w:rsidRDefault="008B579D" w:rsidP="00FF685A">
            <w:pPr>
              <w:cnfStyle w:val="000000100000" w:firstRow="0" w:lastRow="0" w:firstColumn="0" w:lastColumn="0" w:oddVBand="0" w:evenVBand="0" w:oddHBand="1" w:evenHBand="0" w:firstRowFirstColumn="0" w:firstRowLastColumn="0" w:lastRowFirstColumn="0" w:lastRowLastColumn="0"/>
            </w:pPr>
            <w:r w:rsidRPr="005802EA">
              <w:t>10</w:t>
            </w:r>
          </w:p>
        </w:tc>
        <w:tc>
          <w:tcPr>
            <w:tcW w:w="2174" w:type="dxa"/>
          </w:tcPr>
          <w:p w14:paraId="1AE16B2C" w14:textId="77777777" w:rsidR="008B579D" w:rsidRPr="005802EA" w:rsidRDefault="008B579D" w:rsidP="00FF685A">
            <w:pPr>
              <w:cnfStyle w:val="000000100000" w:firstRow="0" w:lastRow="0" w:firstColumn="0" w:lastColumn="0" w:oddVBand="0" w:evenVBand="0" w:oddHBand="1" w:evenHBand="0" w:firstRowFirstColumn="0" w:firstRowLastColumn="0" w:lastRowFirstColumn="0" w:lastRowLastColumn="0"/>
            </w:pPr>
            <w:r w:rsidRPr="005802EA">
              <w:t>3.48%</w:t>
            </w:r>
          </w:p>
        </w:tc>
      </w:tr>
      <w:tr w:rsidR="008B579D" w14:paraId="4AD54B25" w14:textId="77777777" w:rsidTr="00055EBF">
        <w:trPr>
          <w:trHeight w:val="508"/>
        </w:trPr>
        <w:tc>
          <w:tcPr>
            <w:cnfStyle w:val="001000000000" w:firstRow="0" w:lastRow="0" w:firstColumn="1" w:lastColumn="0" w:oddVBand="0" w:evenVBand="0" w:oddHBand="0" w:evenHBand="0" w:firstRowFirstColumn="0" w:firstRowLastColumn="0" w:lastRowFirstColumn="0" w:lastRowLastColumn="0"/>
            <w:tcW w:w="4354" w:type="dxa"/>
          </w:tcPr>
          <w:p w14:paraId="2C60E9F8" w14:textId="77777777" w:rsidR="008B579D" w:rsidRPr="005802EA" w:rsidRDefault="008B579D" w:rsidP="00FF685A">
            <w:pPr>
              <w:rPr>
                <w:b w:val="0"/>
              </w:rPr>
            </w:pPr>
            <w:r w:rsidRPr="005802EA">
              <w:rPr>
                <w:b w:val="0"/>
              </w:rPr>
              <w:t>Not Answered</w:t>
            </w:r>
          </w:p>
        </w:tc>
        <w:tc>
          <w:tcPr>
            <w:tcW w:w="2174" w:type="dxa"/>
          </w:tcPr>
          <w:p w14:paraId="1CFC98C0" w14:textId="77777777" w:rsidR="008B579D" w:rsidRPr="005802EA" w:rsidRDefault="008B579D" w:rsidP="00FF685A">
            <w:pPr>
              <w:cnfStyle w:val="000000000000" w:firstRow="0" w:lastRow="0" w:firstColumn="0" w:lastColumn="0" w:oddVBand="0" w:evenVBand="0" w:oddHBand="0" w:evenHBand="0" w:firstRowFirstColumn="0" w:firstRowLastColumn="0" w:lastRowFirstColumn="0" w:lastRowLastColumn="0"/>
            </w:pPr>
            <w:r w:rsidRPr="005802EA">
              <w:t>1</w:t>
            </w:r>
          </w:p>
        </w:tc>
        <w:tc>
          <w:tcPr>
            <w:tcW w:w="2174" w:type="dxa"/>
          </w:tcPr>
          <w:p w14:paraId="217CC66F" w14:textId="77777777" w:rsidR="008B579D" w:rsidRPr="005802EA" w:rsidRDefault="008B579D" w:rsidP="00FF685A">
            <w:pPr>
              <w:cnfStyle w:val="000000000000" w:firstRow="0" w:lastRow="0" w:firstColumn="0" w:lastColumn="0" w:oddVBand="0" w:evenVBand="0" w:oddHBand="0" w:evenHBand="0" w:firstRowFirstColumn="0" w:firstRowLastColumn="0" w:lastRowFirstColumn="0" w:lastRowLastColumn="0"/>
            </w:pPr>
            <w:r w:rsidRPr="005802EA">
              <w:t>0.35%</w:t>
            </w:r>
          </w:p>
        </w:tc>
      </w:tr>
    </w:tbl>
    <w:p w14:paraId="5984A88A" w14:textId="58DA93E6" w:rsidR="00B700E2" w:rsidRDefault="00B700E2" w:rsidP="00B700E2"/>
    <w:p w14:paraId="00A2E041" w14:textId="33D5E56E" w:rsidR="00B700E2" w:rsidRDefault="00D55A1E" w:rsidP="00B700E2">
      <w:r w:rsidRPr="008B579D">
        <w:rPr>
          <w:rStyle w:val="Heading2Char"/>
          <w:noProof/>
          <w:color w:val="auto"/>
        </w:rPr>
        <w:drawing>
          <wp:inline distT="0" distB="0" distL="0" distR="0" wp14:anchorId="1E9E53B0" wp14:editId="70A6EDC4">
            <wp:extent cx="5720080" cy="4965065"/>
            <wp:effectExtent l="0" t="0" r="0" b="6985"/>
            <wp:docPr id="2" name="Chart 2" descr="Pie chart representing the data from the table above">
              <a:extLst xmlns:a="http://schemas.openxmlformats.org/drawingml/2006/main">
                <a:ext uri="{FF2B5EF4-FFF2-40B4-BE49-F238E27FC236}">
                  <a16:creationId xmlns:a16="http://schemas.microsoft.com/office/drawing/2014/main" id="{AA756CB7-E1B2-41C3-8B4D-3B6768A8E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8CA207" w14:textId="10D7C1E5" w:rsidR="007835FB" w:rsidRDefault="007835FB" w:rsidP="00B700E2">
      <w:r>
        <w:br w:type="page"/>
      </w:r>
    </w:p>
    <w:p w14:paraId="3E01F3F2" w14:textId="012A2381" w:rsidR="009D350E" w:rsidRPr="009D350E" w:rsidRDefault="009837CF" w:rsidP="009837CF">
      <w:pPr>
        <w:pStyle w:val="Heading3"/>
      </w:pPr>
      <w:bookmarkStart w:id="8" w:name="_Toc140679790"/>
      <w:r>
        <w:lastRenderedPageBreak/>
        <w:t xml:space="preserve">Question: </w:t>
      </w:r>
      <w:r w:rsidR="004B586B">
        <w:t>D</w:t>
      </w:r>
      <w:r>
        <w:t>o you i</w:t>
      </w:r>
      <w:r w:rsidR="009D350E" w:rsidRPr="009D350E">
        <w:t>dentify</w:t>
      </w:r>
      <w:r>
        <w:t xml:space="preserve"> as a person</w:t>
      </w:r>
      <w:r w:rsidR="009D350E" w:rsidRPr="009D350E">
        <w:t xml:space="preserve"> with a disability</w:t>
      </w:r>
      <w:r>
        <w:t>?</w:t>
      </w:r>
      <w:bookmarkEnd w:id="8"/>
      <w:r w:rsidR="009D350E" w:rsidRPr="009D350E">
        <w:t xml:space="preserve"> </w:t>
      </w:r>
    </w:p>
    <w:tbl>
      <w:tblPr>
        <w:tblStyle w:val="ListTable1Light"/>
        <w:tblpPr w:leftFromText="180" w:rightFromText="180" w:vertAnchor="text" w:horzAnchor="margin" w:tblpY="372"/>
        <w:tblW w:w="0" w:type="auto"/>
        <w:tblLook w:val="04A0" w:firstRow="1" w:lastRow="0" w:firstColumn="1" w:lastColumn="0" w:noHBand="0" w:noVBand="1"/>
      </w:tblPr>
      <w:tblGrid>
        <w:gridCol w:w="4465"/>
        <w:gridCol w:w="1982"/>
        <w:gridCol w:w="1982"/>
      </w:tblGrid>
      <w:tr w:rsidR="006518ED" w14:paraId="3376DC8D" w14:textId="77777777" w:rsidTr="00055EBF">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465" w:type="dxa"/>
          </w:tcPr>
          <w:p w14:paraId="629EDCA6" w14:textId="77777777" w:rsidR="006518ED" w:rsidRDefault="006518ED" w:rsidP="006518ED">
            <w:r>
              <w:t>Selection</w:t>
            </w:r>
          </w:p>
        </w:tc>
        <w:tc>
          <w:tcPr>
            <w:tcW w:w="1982" w:type="dxa"/>
          </w:tcPr>
          <w:p w14:paraId="0383A925"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Total</w:t>
            </w:r>
          </w:p>
        </w:tc>
        <w:tc>
          <w:tcPr>
            <w:tcW w:w="1982" w:type="dxa"/>
          </w:tcPr>
          <w:p w14:paraId="6CFCA5F0"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Percent</w:t>
            </w:r>
          </w:p>
        </w:tc>
      </w:tr>
      <w:tr w:rsidR="006518ED" w14:paraId="066FA83E" w14:textId="77777777" w:rsidTr="00055EB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465" w:type="dxa"/>
          </w:tcPr>
          <w:p w14:paraId="71F7EA81" w14:textId="77777777" w:rsidR="006518ED" w:rsidRPr="005802EA" w:rsidRDefault="006518ED" w:rsidP="006518ED">
            <w:pPr>
              <w:rPr>
                <w:b w:val="0"/>
              </w:rPr>
            </w:pPr>
            <w:r w:rsidRPr="005802EA">
              <w:rPr>
                <w:b w:val="0"/>
              </w:rPr>
              <w:t>Yes</w:t>
            </w:r>
          </w:p>
        </w:tc>
        <w:tc>
          <w:tcPr>
            <w:tcW w:w="1982" w:type="dxa"/>
          </w:tcPr>
          <w:p w14:paraId="4EEC5C89" w14:textId="3D4CC54C" w:rsidR="006518ED" w:rsidRDefault="006518ED" w:rsidP="006518ED">
            <w:pPr>
              <w:cnfStyle w:val="000000100000" w:firstRow="0" w:lastRow="0" w:firstColumn="0" w:lastColumn="0" w:oddVBand="0" w:evenVBand="0" w:oddHBand="1" w:evenHBand="0" w:firstRowFirstColumn="0" w:firstRowLastColumn="0" w:lastRowFirstColumn="0" w:lastRowLastColumn="0"/>
            </w:pPr>
            <w:r>
              <w:t>40</w:t>
            </w:r>
          </w:p>
        </w:tc>
        <w:tc>
          <w:tcPr>
            <w:tcW w:w="1982" w:type="dxa"/>
          </w:tcPr>
          <w:p w14:paraId="5CA6CF68" w14:textId="6060A338" w:rsidR="006518ED" w:rsidRDefault="006518ED" w:rsidP="006518ED">
            <w:pPr>
              <w:cnfStyle w:val="000000100000" w:firstRow="0" w:lastRow="0" w:firstColumn="0" w:lastColumn="0" w:oddVBand="0" w:evenVBand="0" w:oddHBand="1" w:evenHBand="0" w:firstRowFirstColumn="0" w:firstRowLastColumn="0" w:lastRowFirstColumn="0" w:lastRowLastColumn="0"/>
            </w:pPr>
            <w:r>
              <w:t>13.94%</w:t>
            </w:r>
          </w:p>
        </w:tc>
      </w:tr>
      <w:tr w:rsidR="006518ED" w14:paraId="4865242E" w14:textId="77777777" w:rsidTr="00055EBF">
        <w:trPr>
          <w:trHeight w:val="532"/>
        </w:trPr>
        <w:tc>
          <w:tcPr>
            <w:cnfStyle w:val="001000000000" w:firstRow="0" w:lastRow="0" w:firstColumn="1" w:lastColumn="0" w:oddVBand="0" w:evenVBand="0" w:oddHBand="0" w:evenHBand="0" w:firstRowFirstColumn="0" w:firstRowLastColumn="0" w:lastRowFirstColumn="0" w:lastRowLastColumn="0"/>
            <w:tcW w:w="4465" w:type="dxa"/>
          </w:tcPr>
          <w:p w14:paraId="049615BD" w14:textId="77777777" w:rsidR="006518ED" w:rsidRPr="005802EA" w:rsidRDefault="006518ED" w:rsidP="006518ED">
            <w:pPr>
              <w:rPr>
                <w:b w:val="0"/>
              </w:rPr>
            </w:pPr>
            <w:r w:rsidRPr="005802EA">
              <w:rPr>
                <w:b w:val="0"/>
              </w:rPr>
              <w:t>No</w:t>
            </w:r>
          </w:p>
        </w:tc>
        <w:tc>
          <w:tcPr>
            <w:tcW w:w="1982" w:type="dxa"/>
          </w:tcPr>
          <w:p w14:paraId="0CCCA484"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234</w:t>
            </w:r>
          </w:p>
        </w:tc>
        <w:tc>
          <w:tcPr>
            <w:tcW w:w="1982" w:type="dxa"/>
          </w:tcPr>
          <w:p w14:paraId="21D01FEA"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81.53%</w:t>
            </w:r>
          </w:p>
        </w:tc>
      </w:tr>
      <w:tr w:rsidR="006518ED" w14:paraId="18F48543" w14:textId="77777777" w:rsidTr="00055EB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465" w:type="dxa"/>
          </w:tcPr>
          <w:p w14:paraId="6B29E02F" w14:textId="77777777" w:rsidR="006518ED" w:rsidRPr="005802EA" w:rsidRDefault="006518ED" w:rsidP="006518ED">
            <w:pPr>
              <w:rPr>
                <w:b w:val="0"/>
              </w:rPr>
            </w:pPr>
            <w:r w:rsidRPr="005802EA">
              <w:rPr>
                <w:b w:val="0"/>
              </w:rPr>
              <w:t>Prefer not to answer</w:t>
            </w:r>
          </w:p>
        </w:tc>
        <w:tc>
          <w:tcPr>
            <w:tcW w:w="1982" w:type="dxa"/>
          </w:tcPr>
          <w:p w14:paraId="408A655C" w14:textId="22B06F49" w:rsidR="006518ED" w:rsidRDefault="006518ED" w:rsidP="006518ED">
            <w:pPr>
              <w:cnfStyle w:val="000000100000" w:firstRow="0" w:lastRow="0" w:firstColumn="0" w:lastColumn="0" w:oddVBand="0" w:evenVBand="0" w:oddHBand="1" w:evenHBand="0" w:firstRowFirstColumn="0" w:firstRowLastColumn="0" w:lastRowFirstColumn="0" w:lastRowLastColumn="0"/>
            </w:pPr>
            <w:r>
              <w:t>13</w:t>
            </w:r>
          </w:p>
        </w:tc>
        <w:tc>
          <w:tcPr>
            <w:tcW w:w="1982" w:type="dxa"/>
          </w:tcPr>
          <w:p w14:paraId="185F3EAF"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4.53%</w:t>
            </w:r>
          </w:p>
        </w:tc>
      </w:tr>
    </w:tbl>
    <w:p w14:paraId="6760539C" w14:textId="740F62FB" w:rsidR="00FF685A" w:rsidRDefault="00FF685A" w:rsidP="00613F88"/>
    <w:p w14:paraId="3EB0FBF7" w14:textId="48588BA5" w:rsidR="00FF685A" w:rsidRDefault="00B700E2">
      <w:pPr>
        <w:rPr>
          <w:rFonts w:asciiTheme="majorHAnsi" w:eastAsiaTheme="majorEastAsia" w:hAnsiTheme="majorHAnsi" w:cstheme="majorBidi"/>
          <w:color w:val="1F3763" w:themeColor="accent1" w:themeShade="7F"/>
          <w:sz w:val="24"/>
          <w:szCs w:val="24"/>
        </w:rPr>
      </w:pPr>
      <w:r>
        <w:rPr>
          <w:noProof/>
        </w:rPr>
        <w:drawing>
          <wp:inline distT="0" distB="0" distL="0" distR="0" wp14:anchorId="534DB12A" wp14:editId="5914A8C0">
            <wp:extent cx="5730240" cy="5177155"/>
            <wp:effectExtent l="0" t="0" r="3810" b="4445"/>
            <wp:docPr id="195" name="Chart 195" descr="Pie chart representing the data from the table above">
              <a:extLst xmlns:a="http://schemas.openxmlformats.org/drawingml/2006/main">
                <a:ext uri="{FF2B5EF4-FFF2-40B4-BE49-F238E27FC236}">
                  <a16:creationId xmlns:a16="http://schemas.microsoft.com/office/drawing/2014/main" id="{9B09D046-6774-4EFA-8DDA-8E022CF9A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F685A">
        <w:br w:type="page"/>
      </w:r>
    </w:p>
    <w:p w14:paraId="5C3B9204" w14:textId="5BBC288D" w:rsidR="005802EA" w:rsidRPr="005A267D" w:rsidRDefault="00C63414" w:rsidP="00C63414">
      <w:pPr>
        <w:pStyle w:val="Heading3"/>
        <w:rPr>
          <w:rFonts w:cstheme="majorHAnsi"/>
          <w:sz w:val="32"/>
        </w:rPr>
      </w:pPr>
      <w:bookmarkStart w:id="9" w:name="_Toc140679791"/>
      <w:r>
        <w:lastRenderedPageBreak/>
        <w:t xml:space="preserve">Question: </w:t>
      </w:r>
      <w:r w:rsidR="004B586B">
        <w:t>A</w:t>
      </w:r>
      <w:r>
        <w:t>re you from a c</w:t>
      </w:r>
      <w:r w:rsidR="005802EA" w:rsidRPr="005A267D">
        <w:t>ultural</w:t>
      </w:r>
      <w:r>
        <w:t>ly</w:t>
      </w:r>
      <w:r w:rsidR="005802EA" w:rsidRPr="005A267D">
        <w:t xml:space="preserve"> or linguistically diverse background</w:t>
      </w:r>
      <w:r>
        <w:t>?</w:t>
      </w:r>
      <w:bookmarkEnd w:id="9"/>
    </w:p>
    <w:tbl>
      <w:tblPr>
        <w:tblStyle w:val="ListTable1Light"/>
        <w:tblpPr w:leftFromText="180" w:rightFromText="180" w:vertAnchor="text" w:horzAnchor="margin" w:tblpY="243"/>
        <w:tblW w:w="8722" w:type="dxa"/>
        <w:tblLook w:val="04A0" w:firstRow="1" w:lastRow="0" w:firstColumn="1" w:lastColumn="0" w:noHBand="0" w:noVBand="1"/>
      </w:tblPr>
      <w:tblGrid>
        <w:gridCol w:w="4830"/>
        <w:gridCol w:w="2403"/>
        <w:gridCol w:w="1489"/>
      </w:tblGrid>
      <w:tr w:rsidR="006518ED" w14:paraId="5AD2EFA4" w14:textId="77777777" w:rsidTr="00055EB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30" w:type="dxa"/>
          </w:tcPr>
          <w:p w14:paraId="6ADEC5E8" w14:textId="77777777" w:rsidR="006518ED" w:rsidRDefault="006518ED" w:rsidP="006518ED">
            <w:r>
              <w:t>Selection</w:t>
            </w:r>
          </w:p>
        </w:tc>
        <w:tc>
          <w:tcPr>
            <w:tcW w:w="2403" w:type="dxa"/>
          </w:tcPr>
          <w:p w14:paraId="7F5B4CF0"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Total</w:t>
            </w:r>
          </w:p>
        </w:tc>
        <w:tc>
          <w:tcPr>
            <w:tcW w:w="1489" w:type="dxa"/>
          </w:tcPr>
          <w:p w14:paraId="6CA39689"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Percent</w:t>
            </w:r>
          </w:p>
        </w:tc>
      </w:tr>
      <w:tr w:rsidR="006518ED" w14:paraId="0DB4FA3A" w14:textId="77777777" w:rsidTr="00055EB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30" w:type="dxa"/>
          </w:tcPr>
          <w:p w14:paraId="694059BE" w14:textId="77777777" w:rsidR="006518ED" w:rsidRPr="005802EA" w:rsidRDefault="006518ED" w:rsidP="006518ED">
            <w:pPr>
              <w:rPr>
                <w:b w:val="0"/>
              </w:rPr>
            </w:pPr>
            <w:r w:rsidRPr="005802EA">
              <w:rPr>
                <w:b w:val="0"/>
              </w:rPr>
              <w:t>Yes</w:t>
            </w:r>
          </w:p>
        </w:tc>
        <w:tc>
          <w:tcPr>
            <w:tcW w:w="2403" w:type="dxa"/>
          </w:tcPr>
          <w:p w14:paraId="64BFAED4"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71</w:t>
            </w:r>
          </w:p>
        </w:tc>
        <w:tc>
          <w:tcPr>
            <w:tcW w:w="1489" w:type="dxa"/>
          </w:tcPr>
          <w:p w14:paraId="28A2EEEE"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24.74%</w:t>
            </w:r>
          </w:p>
        </w:tc>
      </w:tr>
      <w:tr w:rsidR="006518ED" w14:paraId="4348CB31" w14:textId="77777777" w:rsidTr="00055EBF">
        <w:trPr>
          <w:trHeight w:val="450"/>
        </w:trPr>
        <w:tc>
          <w:tcPr>
            <w:cnfStyle w:val="001000000000" w:firstRow="0" w:lastRow="0" w:firstColumn="1" w:lastColumn="0" w:oddVBand="0" w:evenVBand="0" w:oddHBand="0" w:evenHBand="0" w:firstRowFirstColumn="0" w:firstRowLastColumn="0" w:lastRowFirstColumn="0" w:lastRowLastColumn="0"/>
            <w:tcW w:w="4830" w:type="dxa"/>
          </w:tcPr>
          <w:p w14:paraId="72F04DC5" w14:textId="77777777" w:rsidR="006518ED" w:rsidRPr="005802EA" w:rsidRDefault="006518ED" w:rsidP="006518ED">
            <w:pPr>
              <w:rPr>
                <w:b w:val="0"/>
              </w:rPr>
            </w:pPr>
            <w:r w:rsidRPr="005802EA">
              <w:rPr>
                <w:b w:val="0"/>
              </w:rPr>
              <w:t>No</w:t>
            </w:r>
          </w:p>
        </w:tc>
        <w:tc>
          <w:tcPr>
            <w:tcW w:w="2403" w:type="dxa"/>
          </w:tcPr>
          <w:p w14:paraId="07E48272"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204</w:t>
            </w:r>
          </w:p>
        </w:tc>
        <w:tc>
          <w:tcPr>
            <w:tcW w:w="1489" w:type="dxa"/>
          </w:tcPr>
          <w:p w14:paraId="646CF6E6"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71.08%</w:t>
            </w:r>
          </w:p>
        </w:tc>
      </w:tr>
      <w:tr w:rsidR="006518ED" w14:paraId="7F754120" w14:textId="77777777" w:rsidTr="00055EB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30" w:type="dxa"/>
          </w:tcPr>
          <w:p w14:paraId="5AA7F762" w14:textId="77777777" w:rsidR="006518ED" w:rsidRPr="005802EA" w:rsidRDefault="006518ED" w:rsidP="006518ED">
            <w:pPr>
              <w:rPr>
                <w:b w:val="0"/>
              </w:rPr>
            </w:pPr>
            <w:r w:rsidRPr="005802EA">
              <w:rPr>
                <w:b w:val="0"/>
              </w:rPr>
              <w:t>Prefer not to answer</w:t>
            </w:r>
          </w:p>
        </w:tc>
        <w:tc>
          <w:tcPr>
            <w:tcW w:w="2403" w:type="dxa"/>
          </w:tcPr>
          <w:p w14:paraId="78CA499C"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11</w:t>
            </w:r>
          </w:p>
        </w:tc>
        <w:tc>
          <w:tcPr>
            <w:tcW w:w="1489" w:type="dxa"/>
          </w:tcPr>
          <w:p w14:paraId="0376CBCE"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3.83%</w:t>
            </w:r>
          </w:p>
        </w:tc>
      </w:tr>
      <w:tr w:rsidR="006518ED" w14:paraId="79A9FD16" w14:textId="77777777" w:rsidTr="00055EBF">
        <w:trPr>
          <w:trHeight w:val="450"/>
        </w:trPr>
        <w:tc>
          <w:tcPr>
            <w:cnfStyle w:val="001000000000" w:firstRow="0" w:lastRow="0" w:firstColumn="1" w:lastColumn="0" w:oddVBand="0" w:evenVBand="0" w:oddHBand="0" w:evenHBand="0" w:firstRowFirstColumn="0" w:firstRowLastColumn="0" w:lastRowFirstColumn="0" w:lastRowLastColumn="0"/>
            <w:tcW w:w="4830" w:type="dxa"/>
          </w:tcPr>
          <w:p w14:paraId="505057AB" w14:textId="77777777" w:rsidR="006518ED" w:rsidRPr="005802EA" w:rsidRDefault="006518ED" w:rsidP="006518ED">
            <w:pPr>
              <w:rPr>
                <w:b w:val="0"/>
              </w:rPr>
            </w:pPr>
            <w:r w:rsidRPr="005802EA">
              <w:rPr>
                <w:b w:val="0"/>
              </w:rPr>
              <w:t>Not Answered</w:t>
            </w:r>
          </w:p>
        </w:tc>
        <w:tc>
          <w:tcPr>
            <w:tcW w:w="2403" w:type="dxa"/>
          </w:tcPr>
          <w:p w14:paraId="35401C74"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1</w:t>
            </w:r>
          </w:p>
        </w:tc>
        <w:tc>
          <w:tcPr>
            <w:tcW w:w="1489" w:type="dxa"/>
          </w:tcPr>
          <w:p w14:paraId="7790661A"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0.35%</w:t>
            </w:r>
          </w:p>
        </w:tc>
      </w:tr>
    </w:tbl>
    <w:p w14:paraId="489F769A" w14:textId="6A0ED344" w:rsidR="00A50CDC" w:rsidRDefault="00A50CDC" w:rsidP="00A50CDC"/>
    <w:p w14:paraId="1F41F488" w14:textId="03BD1D76" w:rsidR="00A50CDC" w:rsidRDefault="00A50CDC" w:rsidP="00A50CDC"/>
    <w:p w14:paraId="22671310" w14:textId="091FF9A8" w:rsidR="00FF685A" w:rsidRDefault="00314E61">
      <w:pPr>
        <w:rPr>
          <w:rFonts w:asciiTheme="majorHAnsi" w:eastAsiaTheme="majorEastAsia" w:hAnsiTheme="majorHAnsi" w:cstheme="majorBidi"/>
          <w:color w:val="1F3763" w:themeColor="accent1" w:themeShade="7F"/>
          <w:sz w:val="24"/>
          <w:szCs w:val="24"/>
        </w:rPr>
      </w:pPr>
      <w:r w:rsidRPr="005A267D">
        <w:rPr>
          <w:noProof/>
        </w:rPr>
        <w:drawing>
          <wp:inline distT="0" distB="0" distL="0" distR="0" wp14:anchorId="3E0744B9" wp14:editId="4C4FBC06">
            <wp:extent cx="5731510" cy="5166995"/>
            <wp:effectExtent l="0" t="0" r="2540" b="0"/>
            <wp:docPr id="9" name="Chart 9" descr="Pie chart representing the data from the table above">
              <a:extLst xmlns:a="http://schemas.openxmlformats.org/drawingml/2006/main">
                <a:ext uri="{FF2B5EF4-FFF2-40B4-BE49-F238E27FC236}">
                  <a16:creationId xmlns:a16="http://schemas.microsoft.com/office/drawing/2014/main" id="{02008BC8-A7A1-45A5-9CA7-28A79E2AD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F685A">
        <w:br w:type="page"/>
      </w:r>
    </w:p>
    <w:p w14:paraId="73F2948E" w14:textId="1B4C3489" w:rsidR="00A77C2D" w:rsidRDefault="00C63414" w:rsidP="00C63414">
      <w:pPr>
        <w:pStyle w:val="Heading3"/>
      </w:pPr>
      <w:bookmarkStart w:id="10" w:name="_Toc140679792"/>
      <w:r>
        <w:lastRenderedPageBreak/>
        <w:t xml:space="preserve">Question: </w:t>
      </w:r>
      <w:r w:rsidR="004B586B">
        <w:t>W</w:t>
      </w:r>
      <w:r>
        <w:t>hat</w:t>
      </w:r>
      <w:r w:rsidR="00A77C2D" w:rsidRPr="005802EA">
        <w:t xml:space="preserve"> </w:t>
      </w:r>
      <w:r>
        <w:t>t</w:t>
      </w:r>
      <w:r w:rsidR="00A77C2D" w:rsidRPr="005802EA">
        <w:t xml:space="preserve">ype(s) of matter(s) </w:t>
      </w:r>
      <w:r>
        <w:t>have you either sought</w:t>
      </w:r>
      <w:r w:rsidR="00A77C2D" w:rsidRPr="005802EA">
        <w:t xml:space="preserve"> review for, or represented, or supported a person to seek review of in the AAT?</w:t>
      </w:r>
      <w:bookmarkEnd w:id="10"/>
    </w:p>
    <w:p w14:paraId="6C08ED59" w14:textId="77777777" w:rsidR="00991BF5" w:rsidRDefault="00991BF5" w:rsidP="00991BF5"/>
    <w:p w14:paraId="744FEA76" w14:textId="651DB63B" w:rsidR="00991BF5" w:rsidRPr="00BF7796" w:rsidRDefault="00991BF5" w:rsidP="00991BF5">
      <w:r>
        <w:t>Note: Users had the option to select multiple choices</w:t>
      </w:r>
      <w:r w:rsidR="006A7863">
        <w:t>.</w:t>
      </w:r>
    </w:p>
    <w:p w14:paraId="0A18CBD2" w14:textId="5563C411" w:rsidR="00991BF5" w:rsidRPr="00991BF5" w:rsidRDefault="00991BF5" w:rsidP="00991BF5">
      <w:pPr>
        <w:rPr>
          <w:b/>
        </w:rPr>
      </w:pPr>
      <w:r>
        <w:rPr>
          <w:noProof/>
        </w:rPr>
        <w:drawing>
          <wp:anchor distT="0" distB="0" distL="114300" distR="114300" simplePos="0" relativeHeight="251670528" behindDoc="1" locked="0" layoutInCell="1" allowOverlap="1" wp14:anchorId="483FCB64" wp14:editId="6F659298">
            <wp:simplePos x="0" y="0"/>
            <wp:positionH relativeFrom="margin">
              <wp:align>center</wp:align>
            </wp:positionH>
            <wp:positionV relativeFrom="paragraph">
              <wp:posOffset>2353310</wp:posOffset>
            </wp:positionV>
            <wp:extent cx="6429375" cy="5534025"/>
            <wp:effectExtent l="0" t="0" r="0" b="0"/>
            <wp:wrapTight wrapText="bothSides">
              <wp:wrapPolygon edited="0">
                <wp:start x="11712" y="1636"/>
                <wp:lineTo x="9152" y="2156"/>
                <wp:lineTo x="7168" y="2677"/>
                <wp:lineTo x="7168" y="2974"/>
                <wp:lineTo x="6592" y="3420"/>
                <wp:lineTo x="5824" y="4164"/>
                <wp:lineTo x="5056" y="5354"/>
                <wp:lineTo x="4544" y="6543"/>
                <wp:lineTo x="3264" y="7733"/>
                <wp:lineTo x="3264" y="7807"/>
                <wp:lineTo x="4160" y="8923"/>
                <wp:lineTo x="4352" y="10112"/>
                <wp:lineTo x="4672" y="11302"/>
                <wp:lineTo x="5184" y="12492"/>
                <wp:lineTo x="6016" y="13681"/>
                <wp:lineTo x="8896" y="16061"/>
                <wp:lineTo x="10688" y="17250"/>
                <wp:lineTo x="1472" y="18217"/>
                <wp:lineTo x="1472" y="21191"/>
                <wp:lineTo x="10432" y="21191"/>
                <wp:lineTo x="10432" y="20819"/>
                <wp:lineTo x="16064" y="20373"/>
                <wp:lineTo x="16064" y="19927"/>
                <wp:lineTo x="10752" y="19630"/>
                <wp:lineTo x="13504" y="19630"/>
                <wp:lineTo x="20224" y="18812"/>
                <wp:lineTo x="20288" y="18291"/>
                <wp:lineTo x="10688" y="17250"/>
                <wp:lineTo x="9664" y="16061"/>
                <wp:lineTo x="12736" y="16061"/>
                <wp:lineTo x="13184" y="15466"/>
                <wp:lineTo x="12544" y="14871"/>
                <wp:lineTo x="14208" y="14871"/>
                <wp:lineTo x="14400" y="14722"/>
                <wp:lineTo x="14080" y="13681"/>
                <wp:lineTo x="15424" y="13384"/>
                <wp:lineTo x="15616" y="13161"/>
                <wp:lineTo x="14976" y="12492"/>
                <wp:lineTo x="16000" y="12417"/>
                <wp:lineTo x="16128" y="12194"/>
                <wp:lineTo x="15488" y="11302"/>
                <wp:lineTo x="16384" y="11302"/>
                <wp:lineTo x="16448" y="11004"/>
                <wp:lineTo x="15808" y="10112"/>
                <wp:lineTo x="15808" y="7733"/>
                <wp:lineTo x="16768" y="7287"/>
                <wp:lineTo x="16704" y="7064"/>
                <wp:lineTo x="15552" y="6543"/>
                <wp:lineTo x="15104" y="5354"/>
                <wp:lineTo x="14272" y="4164"/>
                <wp:lineTo x="14912" y="3495"/>
                <wp:lineTo x="14720" y="3272"/>
                <wp:lineTo x="12992" y="2974"/>
                <wp:lineTo x="12352" y="1636"/>
                <wp:lineTo x="11712" y="1636"/>
              </wp:wrapPolygon>
            </wp:wrapTight>
            <wp:docPr id="10" name="Chart 10" descr="Pie chart representing the data from the table above">
              <a:extLst xmlns:a="http://schemas.openxmlformats.org/drawingml/2006/main">
                <a:ext uri="{FF2B5EF4-FFF2-40B4-BE49-F238E27FC236}">
                  <a16:creationId xmlns:a16="http://schemas.microsoft.com/office/drawing/2014/main" id="{E44E64D3-01BD-4296-906A-A642F8B3E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14:paraId="04E3D2BA" w14:textId="6BADF31F" w:rsidR="00991BF5" w:rsidRPr="00991BF5" w:rsidRDefault="00991BF5" w:rsidP="00991BF5"/>
    <w:p w14:paraId="32555F5B" w14:textId="1037EB12" w:rsidR="00991BF5" w:rsidRDefault="00991BF5" w:rsidP="00991BF5"/>
    <w:p w14:paraId="4C41D02E" w14:textId="78113CEA" w:rsidR="00991BF5" w:rsidRPr="00991BF5" w:rsidRDefault="00991BF5" w:rsidP="00991BF5"/>
    <w:tbl>
      <w:tblPr>
        <w:tblStyle w:val="ListTable1Light"/>
        <w:tblpPr w:leftFromText="180" w:rightFromText="180" w:vertAnchor="page" w:horzAnchor="margin" w:tblpY="3196"/>
        <w:tblW w:w="9031" w:type="dxa"/>
        <w:tblLook w:val="04A0" w:firstRow="1" w:lastRow="0" w:firstColumn="1" w:lastColumn="0" w:noHBand="0" w:noVBand="1"/>
      </w:tblPr>
      <w:tblGrid>
        <w:gridCol w:w="6022"/>
        <w:gridCol w:w="3009"/>
      </w:tblGrid>
      <w:tr w:rsidR="00F87322" w14:paraId="2783E705" w14:textId="77777777" w:rsidTr="00B802A9">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22" w:type="dxa"/>
          </w:tcPr>
          <w:p w14:paraId="52E289C5" w14:textId="77777777" w:rsidR="00F87322" w:rsidRDefault="00F87322" w:rsidP="00991BF5">
            <w:r>
              <w:t>Selection</w:t>
            </w:r>
          </w:p>
        </w:tc>
        <w:tc>
          <w:tcPr>
            <w:tcW w:w="3009" w:type="dxa"/>
          </w:tcPr>
          <w:p w14:paraId="57CC2AEC" w14:textId="77777777" w:rsidR="00F87322" w:rsidRDefault="00F87322" w:rsidP="00991BF5">
            <w:pPr>
              <w:cnfStyle w:val="100000000000" w:firstRow="1" w:lastRow="0" w:firstColumn="0" w:lastColumn="0" w:oddVBand="0" w:evenVBand="0" w:oddHBand="0" w:evenHBand="0" w:firstRowFirstColumn="0" w:firstRowLastColumn="0" w:lastRowFirstColumn="0" w:lastRowLastColumn="0"/>
            </w:pPr>
            <w:r>
              <w:t>Total</w:t>
            </w:r>
          </w:p>
        </w:tc>
      </w:tr>
      <w:tr w:rsidR="00F87322" w14:paraId="3A6C63D7" w14:textId="77777777" w:rsidTr="00B802A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22" w:type="dxa"/>
          </w:tcPr>
          <w:p w14:paraId="0A427347" w14:textId="77777777" w:rsidR="00F87322" w:rsidRPr="002861B6" w:rsidRDefault="00F87322" w:rsidP="00991BF5">
            <w:pPr>
              <w:rPr>
                <w:b w:val="0"/>
              </w:rPr>
            </w:pPr>
            <w:r w:rsidRPr="002861B6">
              <w:rPr>
                <w:b w:val="0"/>
              </w:rPr>
              <w:t>Migration or refugee matter</w:t>
            </w:r>
          </w:p>
        </w:tc>
        <w:tc>
          <w:tcPr>
            <w:tcW w:w="3009" w:type="dxa"/>
          </w:tcPr>
          <w:p w14:paraId="324D10B5" w14:textId="77777777" w:rsidR="00F87322" w:rsidRDefault="00F87322" w:rsidP="00991BF5">
            <w:pPr>
              <w:cnfStyle w:val="000000100000" w:firstRow="0" w:lastRow="0" w:firstColumn="0" w:lastColumn="0" w:oddVBand="0" w:evenVBand="0" w:oddHBand="1" w:evenHBand="0" w:firstRowFirstColumn="0" w:firstRowLastColumn="0" w:lastRowFirstColumn="0" w:lastRowLastColumn="0"/>
            </w:pPr>
            <w:r>
              <w:t>33</w:t>
            </w:r>
          </w:p>
        </w:tc>
      </w:tr>
      <w:tr w:rsidR="00F87322" w14:paraId="6E25F0D7" w14:textId="77777777" w:rsidTr="00B802A9">
        <w:trPr>
          <w:trHeight w:val="292"/>
        </w:trPr>
        <w:tc>
          <w:tcPr>
            <w:cnfStyle w:val="001000000000" w:firstRow="0" w:lastRow="0" w:firstColumn="1" w:lastColumn="0" w:oddVBand="0" w:evenVBand="0" w:oddHBand="0" w:evenHBand="0" w:firstRowFirstColumn="0" w:firstRowLastColumn="0" w:lastRowFirstColumn="0" w:lastRowLastColumn="0"/>
            <w:tcW w:w="6022" w:type="dxa"/>
          </w:tcPr>
          <w:p w14:paraId="6B3F063F" w14:textId="77777777" w:rsidR="00F87322" w:rsidRPr="002861B6" w:rsidRDefault="00F87322" w:rsidP="00991BF5">
            <w:pPr>
              <w:rPr>
                <w:b w:val="0"/>
              </w:rPr>
            </w:pPr>
            <w:r w:rsidRPr="002861B6">
              <w:rPr>
                <w:b w:val="0"/>
              </w:rPr>
              <w:t>Social Services</w:t>
            </w:r>
          </w:p>
        </w:tc>
        <w:tc>
          <w:tcPr>
            <w:tcW w:w="3009" w:type="dxa"/>
          </w:tcPr>
          <w:p w14:paraId="6BDF823D" w14:textId="77777777" w:rsidR="00F87322" w:rsidRDefault="00F87322" w:rsidP="00991BF5">
            <w:pPr>
              <w:cnfStyle w:val="000000000000" w:firstRow="0" w:lastRow="0" w:firstColumn="0" w:lastColumn="0" w:oddVBand="0" w:evenVBand="0" w:oddHBand="0" w:evenHBand="0" w:firstRowFirstColumn="0" w:firstRowLastColumn="0" w:lastRowFirstColumn="0" w:lastRowLastColumn="0"/>
            </w:pPr>
            <w:r>
              <w:t>23</w:t>
            </w:r>
          </w:p>
        </w:tc>
      </w:tr>
      <w:tr w:rsidR="00F87322" w14:paraId="4FAA5D4D" w14:textId="77777777" w:rsidTr="00B802A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22" w:type="dxa"/>
          </w:tcPr>
          <w:p w14:paraId="409564B6" w14:textId="77777777" w:rsidR="00F87322" w:rsidRPr="002861B6" w:rsidRDefault="00F87322" w:rsidP="00991BF5">
            <w:pPr>
              <w:rPr>
                <w:b w:val="0"/>
              </w:rPr>
            </w:pPr>
            <w:r w:rsidRPr="002861B6">
              <w:rPr>
                <w:b w:val="0"/>
              </w:rPr>
              <w:t>National Disability Insurance Scheme</w:t>
            </w:r>
          </w:p>
        </w:tc>
        <w:tc>
          <w:tcPr>
            <w:tcW w:w="3009" w:type="dxa"/>
          </w:tcPr>
          <w:p w14:paraId="3E4576A7" w14:textId="77777777" w:rsidR="00F87322" w:rsidRDefault="00F87322" w:rsidP="00991BF5">
            <w:pPr>
              <w:cnfStyle w:val="000000100000" w:firstRow="0" w:lastRow="0" w:firstColumn="0" w:lastColumn="0" w:oddVBand="0" w:evenVBand="0" w:oddHBand="1" w:evenHBand="0" w:firstRowFirstColumn="0" w:firstRowLastColumn="0" w:lastRowFirstColumn="0" w:lastRowLastColumn="0"/>
            </w:pPr>
            <w:r>
              <w:t>46</w:t>
            </w:r>
          </w:p>
        </w:tc>
      </w:tr>
      <w:tr w:rsidR="00F87322" w14:paraId="780670BB" w14:textId="77777777" w:rsidTr="00B802A9">
        <w:trPr>
          <w:trHeight w:val="292"/>
        </w:trPr>
        <w:tc>
          <w:tcPr>
            <w:cnfStyle w:val="001000000000" w:firstRow="0" w:lastRow="0" w:firstColumn="1" w:lastColumn="0" w:oddVBand="0" w:evenVBand="0" w:oddHBand="0" w:evenHBand="0" w:firstRowFirstColumn="0" w:firstRowLastColumn="0" w:lastRowFirstColumn="0" w:lastRowLastColumn="0"/>
            <w:tcW w:w="6022" w:type="dxa"/>
          </w:tcPr>
          <w:p w14:paraId="55CA2EAF" w14:textId="77777777" w:rsidR="00F87322" w:rsidRPr="002861B6" w:rsidRDefault="00F87322" w:rsidP="00991BF5">
            <w:pPr>
              <w:rPr>
                <w:b w:val="0"/>
              </w:rPr>
            </w:pPr>
            <w:r w:rsidRPr="002861B6">
              <w:rPr>
                <w:b w:val="0"/>
              </w:rPr>
              <w:t>Freedom of Information</w:t>
            </w:r>
          </w:p>
        </w:tc>
        <w:tc>
          <w:tcPr>
            <w:tcW w:w="3009" w:type="dxa"/>
          </w:tcPr>
          <w:p w14:paraId="486DD600" w14:textId="77777777" w:rsidR="00F87322" w:rsidRDefault="00F87322" w:rsidP="00991BF5">
            <w:pPr>
              <w:cnfStyle w:val="000000000000" w:firstRow="0" w:lastRow="0" w:firstColumn="0" w:lastColumn="0" w:oddVBand="0" w:evenVBand="0" w:oddHBand="0" w:evenHBand="0" w:firstRowFirstColumn="0" w:firstRowLastColumn="0" w:lastRowFirstColumn="0" w:lastRowLastColumn="0"/>
            </w:pPr>
            <w:r>
              <w:t>18</w:t>
            </w:r>
          </w:p>
        </w:tc>
      </w:tr>
      <w:tr w:rsidR="00F87322" w14:paraId="53E1ED8C" w14:textId="77777777" w:rsidTr="00B802A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22" w:type="dxa"/>
          </w:tcPr>
          <w:p w14:paraId="2A1F9CBD" w14:textId="77777777" w:rsidR="00F87322" w:rsidRPr="002861B6" w:rsidRDefault="00F87322" w:rsidP="00991BF5">
            <w:pPr>
              <w:rPr>
                <w:b w:val="0"/>
              </w:rPr>
            </w:pPr>
            <w:r w:rsidRPr="002861B6">
              <w:rPr>
                <w:b w:val="0"/>
              </w:rPr>
              <w:t>Security</w:t>
            </w:r>
          </w:p>
        </w:tc>
        <w:tc>
          <w:tcPr>
            <w:tcW w:w="3009" w:type="dxa"/>
          </w:tcPr>
          <w:p w14:paraId="19CCBA3B" w14:textId="77777777" w:rsidR="00F87322" w:rsidRDefault="00F87322" w:rsidP="00991BF5">
            <w:pPr>
              <w:cnfStyle w:val="000000100000" w:firstRow="0" w:lastRow="0" w:firstColumn="0" w:lastColumn="0" w:oddVBand="0" w:evenVBand="0" w:oddHBand="1" w:evenHBand="0" w:firstRowFirstColumn="0" w:firstRowLastColumn="0" w:lastRowFirstColumn="0" w:lastRowLastColumn="0"/>
            </w:pPr>
            <w:r>
              <w:t>1</w:t>
            </w:r>
          </w:p>
        </w:tc>
      </w:tr>
      <w:tr w:rsidR="00F87322" w14:paraId="5E7CEE7E" w14:textId="77777777" w:rsidTr="00B802A9">
        <w:trPr>
          <w:trHeight w:val="292"/>
        </w:trPr>
        <w:tc>
          <w:tcPr>
            <w:cnfStyle w:val="001000000000" w:firstRow="0" w:lastRow="0" w:firstColumn="1" w:lastColumn="0" w:oddVBand="0" w:evenVBand="0" w:oddHBand="0" w:evenHBand="0" w:firstRowFirstColumn="0" w:firstRowLastColumn="0" w:lastRowFirstColumn="0" w:lastRowLastColumn="0"/>
            <w:tcW w:w="6022" w:type="dxa"/>
          </w:tcPr>
          <w:p w14:paraId="1D62E42F" w14:textId="77777777" w:rsidR="00F87322" w:rsidRPr="002861B6" w:rsidRDefault="00F87322" w:rsidP="00991BF5">
            <w:pPr>
              <w:rPr>
                <w:b w:val="0"/>
              </w:rPr>
            </w:pPr>
            <w:r w:rsidRPr="002861B6">
              <w:rPr>
                <w:b w:val="0"/>
              </w:rPr>
              <w:t>Taxation</w:t>
            </w:r>
          </w:p>
        </w:tc>
        <w:tc>
          <w:tcPr>
            <w:tcW w:w="3009" w:type="dxa"/>
          </w:tcPr>
          <w:p w14:paraId="75D8AE1F" w14:textId="77777777" w:rsidR="00F87322" w:rsidRDefault="00F87322" w:rsidP="00991BF5">
            <w:pPr>
              <w:cnfStyle w:val="000000000000" w:firstRow="0" w:lastRow="0" w:firstColumn="0" w:lastColumn="0" w:oddVBand="0" w:evenVBand="0" w:oddHBand="0" w:evenHBand="0" w:firstRowFirstColumn="0" w:firstRowLastColumn="0" w:lastRowFirstColumn="0" w:lastRowLastColumn="0"/>
            </w:pPr>
            <w:r>
              <w:t>17</w:t>
            </w:r>
          </w:p>
        </w:tc>
      </w:tr>
      <w:tr w:rsidR="00F87322" w14:paraId="1F65AF77" w14:textId="77777777" w:rsidTr="00B802A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22" w:type="dxa"/>
          </w:tcPr>
          <w:p w14:paraId="79D64AB6" w14:textId="77777777" w:rsidR="00F87322" w:rsidRPr="002861B6" w:rsidRDefault="00F87322" w:rsidP="00991BF5">
            <w:pPr>
              <w:rPr>
                <w:b w:val="0"/>
              </w:rPr>
            </w:pPr>
            <w:r w:rsidRPr="002861B6">
              <w:rPr>
                <w:b w:val="0"/>
              </w:rPr>
              <w:t>Workers Compensation</w:t>
            </w:r>
          </w:p>
        </w:tc>
        <w:tc>
          <w:tcPr>
            <w:tcW w:w="3009" w:type="dxa"/>
          </w:tcPr>
          <w:p w14:paraId="2CFD1A62" w14:textId="77777777" w:rsidR="00F87322" w:rsidRDefault="00F87322" w:rsidP="00991BF5">
            <w:pPr>
              <w:cnfStyle w:val="000000100000" w:firstRow="0" w:lastRow="0" w:firstColumn="0" w:lastColumn="0" w:oddVBand="0" w:evenVBand="0" w:oddHBand="1" w:evenHBand="0" w:firstRowFirstColumn="0" w:firstRowLastColumn="0" w:lastRowFirstColumn="0" w:lastRowLastColumn="0"/>
            </w:pPr>
            <w:r>
              <w:t>19</w:t>
            </w:r>
          </w:p>
        </w:tc>
      </w:tr>
      <w:tr w:rsidR="00F87322" w14:paraId="673B3E6E" w14:textId="77777777" w:rsidTr="00B802A9">
        <w:trPr>
          <w:trHeight w:val="292"/>
        </w:trPr>
        <w:tc>
          <w:tcPr>
            <w:cnfStyle w:val="001000000000" w:firstRow="0" w:lastRow="0" w:firstColumn="1" w:lastColumn="0" w:oddVBand="0" w:evenVBand="0" w:oddHBand="0" w:evenHBand="0" w:firstRowFirstColumn="0" w:firstRowLastColumn="0" w:lastRowFirstColumn="0" w:lastRowLastColumn="0"/>
            <w:tcW w:w="6022" w:type="dxa"/>
          </w:tcPr>
          <w:p w14:paraId="1B093961" w14:textId="77777777" w:rsidR="00F87322" w:rsidRPr="002861B6" w:rsidRDefault="00F87322" w:rsidP="00991BF5">
            <w:pPr>
              <w:rPr>
                <w:b w:val="0"/>
              </w:rPr>
            </w:pPr>
            <w:r w:rsidRPr="002861B6">
              <w:rPr>
                <w:b w:val="0"/>
              </w:rPr>
              <w:t>Veterans</w:t>
            </w:r>
          </w:p>
        </w:tc>
        <w:tc>
          <w:tcPr>
            <w:tcW w:w="3009" w:type="dxa"/>
          </w:tcPr>
          <w:p w14:paraId="4BEB0D36" w14:textId="77777777" w:rsidR="00F87322" w:rsidRDefault="00F87322" w:rsidP="00991BF5">
            <w:pPr>
              <w:cnfStyle w:val="000000000000" w:firstRow="0" w:lastRow="0" w:firstColumn="0" w:lastColumn="0" w:oddVBand="0" w:evenVBand="0" w:oddHBand="0" w:evenHBand="0" w:firstRowFirstColumn="0" w:firstRowLastColumn="0" w:lastRowFirstColumn="0" w:lastRowLastColumn="0"/>
            </w:pPr>
            <w:r>
              <w:t>8</w:t>
            </w:r>
          </w:p>
        </w:tc>
      </w:tr>
      <w:tr w:rsidR="00F87322" w14:paraId="54FBCBCD" w14:textId="77777777" w:rsidTr="00B802A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22" w:type="dxa"/>
          </w:tcPr>
          <w:p w14:paraId="66D6E696" w14:textId="77777777" w:rsidR="00F87322" w:rsidRPr="002861B6" w:rsidRDefault="00F87322" w:rsidP="00991BF5">
            <w:pPr>
              <w:rPr>
                <w:b w:val="0"/>
              </w:rPr>
            </w:pPr>
            <w:r w:rsidRPr="002861B6">
              <w:rPr>
                <w:b w:val="0"/>
              </w:rPr>
              <w:t>Citizenship</w:t>
            </w:r>
          </w:p>
        </w:tc>
        <w:tc>
          <w:tcPr>
            <w:tcW w:w="3009" w:type="dxa"/>
          </w:tcPr>
          <w:p w14:paraId="5D590685" w14:textId="77777777" w:rsidR="00F87322" w:rsidRDefault="00F87322" w:rsidP="00991BF5">
            <w:pPr>
              <w:cnfStyle w:val="000000100000" w:firstRow="0" w:lastRow="0" w:firstColumn="0" w:lastColumn="0" w:oddVBand="0" w:evenVBand="0" w:oddHBand="1" w:evenHBand="0" w:firstRowFirstColumn="0" w:firstRowLastColumn="0" w:lastRowFirstColumn="0" w:lastRowLastColumn="0"/>
            </w:pPr>
            <w:r>
              <w:t>16</w:t>
            </w:r>
          </w:p>
        </w:tc>
      </w:tr>
      <w:tr w:rsidR="00F87322" w14:paraId="0BB5BD27" w14:textId="77777777" w:rsidTr="00B802A9">
        <w:trPr>
          <w:trHeight w:val="292"/>
        </w:trPr>
        <w:tc>
          <w:tcPr>
            <w:cnfStyle w:val="001000000000" w:firstRow="0" w:lastRow="0" w:firstColumn="1" w:lastColumn="0" w:oddVBand="0" w:evenVBand="0" w:oddHBand="0" w:evenHBand="0" w:firstRowFirstColumn="0" w:firstRowLastColumn="0" w:lastRowFirstColumn="0" w:lastRowLastColumn="0"/>
            <w:tcW w:w="6022" w:type="dxa"/>
          </w:tcPr>
          <w:p w14:paraId="5AC66132" w14:textId="77777777" w:rsidR="00F87322" w:rsidRPr="002861B6" w:rsidRDefault="00F87322" w:rsidP="00991BF5">
            <w:pPr>
              <w:rPr>
                <w:b w:val="0"/>
              </w:rPr>
            </w:pPr>
            <w:r w:rsidRPr="002861B6">
              <w:rPr>
                <w:b w:val="0"/>
              </w:rPr>
              <w:t>Other</w:t>
            </w:r>
          </w:p>
        </w:tc>
        <w:tc>
          <w:tcPr>
            <w:tcW w:w="3009" w:type="dxa"/>
          </w:tcPr>
          <w:p w14:paraId="078BA052" w14:textId="77777777" w:rsidR="00F87322" w:rsidRDefault="00F87322" w:rsidP="00991BF5">
            <w:pPr>
              <w:cnfStyle w:val="000000000000" w:firstRow="0" w:lastRow="0" w:firstColumn="0" w:lastColumn="0" w:oddVBand="0" w:evenVBand="0" w:oddHBand="0" w:evenHBand="0" w:firstRowFirstColumn="0" w:firstRowLastColumn="0" w:lastRowFirstColumn="0" w:lastRowLastColumn="0"/>
            </w:pPr>
            <w:r>
              <w:t>21</w:t>
            </w:r>
          </w:p>
        </w:tc>
      </w:tr>
      <w:tr w:rsidR="00F87322" w14:paraId="2047BCAB" w14:textId="77777777" w:rsidTr="00B802A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22" w:type="dxa"/>
          </w:tcPr>
          <w:p w14:paraId="56263B3D" w14:textId="77777777" w:rsidR="00F87322" w:rsidRPr="002861B6" w:rsidRDefault="00F87322" w:rsidP="00991BF5">
            <w:pPr>
              <w:rPr>
                <w:b w:val="0"/>
              </w:rPr>
            </w:pPr>
            <w:r w:rsidRPr="002861B6">
              <w:rPr>
                <w:b w:val="0"/>
              </w:rPr>
              <w:t>Not Answered</w:t>
            </w:r>
          </w:p>
        </w:tc>
        <w:tc>
          <w:tcPr>
            <w:tcW w:w="3009" w:type="dxa"/>
          </w:tcPr>
          <w:p w14:paraId="13BB643C" w14:textId="77777777" w:rsidR="00F87322" w:rsidRDefault="00F87322" w:rsidP="00991BF5">
            <w:pPr>
              <w:cnfStyle w:val="000000100000" w:firstRow="0" w:lastRow="0" w:firstColumn="0" w:lastColumn="0" w:oddVBand="0" w:evenVBand="0" w:oddHBand="1" w:evenHBand="0" w:firstRowFirstColumn="0" w:firstRowLastColumn="0" w:lastRowFirstColumn="0" w:lastRowLastColumn="0"/>
            </w:pPr>
            <w:r>
              <w:t>1689</w:t>
            </w:r>
          </w:p>
        </w:tc>
      </w:tr>
    </w:tbl>
    <w:p w14:paraId="3C39F5FC" w14:textId="35958BC6" w:rsidR="0047667C" w:rsidRPr="009D350E" w:rsidRDefault="0047667C">
      <w:pPr>
        <w:rPr>
          <w:rFonts w:asciiTheme="majorHAnsi" w:hAnsiTheme="majorHAnsi" w:cstheme="majorHAnsi"/>
          <w:sz w:val="32"/>
          <w:u w:val="single"/>
        </w:rPr>
      </w:pPr>
    </w:p>
    <w:p w14:paraId="169E9BB1" w14:textId="049A7DE7" w:rsidR="0047667C" w:rsidRDefault="0047667C">
      <w:pPr>
        <w:rPr>
          <w:rFonts w:asciiTheme="majorHAnsi" w:hAnsiTheme="majorHAnsi" w:cstheme="majorHAnsi"/>
          <w:sz w:val="32"/>
          <w:u w:val="single"/>
        </w:rPr>
      </w:pPr>
    </w:p>
    <w:p w14:paraId="73752B89" w14:textId="77777777" w:rsidR="00991BF5" w:rsidRDefault="00991BF5" w:rsidP="00C36B87">
      <w:bookmarkStart w:id="11" w:name="_Toc140679793"/>
    </w:p>
    <w:p w14:paraId="4D64BA85" w14:textId="2C54720F" w:rsidR="00991BF5" w:rsidRDefault="00991BF5" w:rsidP="00C36B87"/>
    <w:p w14:paraId="3EA878F3" w14:textId="6034D166" w:rsidR="00991BF5" w:rsidRDefault="00991BF5" w:rsidP="00991BF5"/>
    <w:p w14:paraId="65522F10" w14:textId="1CE46011" w:rsidR="00991BF5" w:rsidRDefault="00991BF5" w:rsidP="00991BF5"/>
    <w:p w14:paraId="00462B32" w14:textId="1EF3C76D" w:rsidR="00991BF5" w:rsidRDefault="00991BF5" w:rsidP="00991BF5"/>
    <w:p w14:paraId="0936652A" w14:textId="06D39F7A" w:rsidR="00991BF5" w:rsidRDefault="00991BF5" w:rsidP="00991BF5"/>
    <w:p w14:paraId="7F99CD07" w14:textId="4A5B9136" w:rsidR="00991BF5" w:rsidRDefault="00991BF5" w:rsidP="00991BF5"/>
    <w:p w14:paraId="35DE8E46" w14:textId="3604DC1C" w:rsidR="00991BF5" w:rsidRDefault="00991BF5" w:rsidP="00991BF5"/>
    <w:p w14:paraId="737CFF5A" w14:textId="77777777" w:rsidR="00991BF5" w:rsidRPr="00991BF5" w:rsidRDefault="00991BF5" w:rsidP="00991BF5"/>
    <w:p w14:paraId="40CF293D" w14:textId="381D0C11" w:rsidR="00453692" w:rsidRPr="00453692" w:rsidRDefault="00C63414" w:rsidP="00C63414">
      <w:pPr>
        <w:pStyle w:val="Heading1"/>
      </w:pPr>
      <w:r>
        <w:lastRenderedPageBreak/>
        <w:t>Survey Questions</w:t>
      </w:r>
      <w:bookmarkEnd w:id="11"/>
    </w:p>
    <w:p w14:paraId="666DE219" w14:textId="468AD3DA" w:rsidR="00861270" w:rsidRPr="000D2DB5" w:rsidRDefault="00C63414" w:rsidP="000D2DB5">
      <w:pPr>
        <w:pStyle w:val="Heading2"/>
      </w:pPr>
      <w:bookmarkStart w:id="12" w:name="_Toc140679794"/>
      <w:bookmarkStart w:id="13" w:name="_Hlk140655197"/>
      <w:r w:rsidRPr="000D2DB5">
        <w:t xml:space="preserve">Question: </w:t>
      </w:r>
      <w:r w:rsidR="004B586B">
        <w:t>I</w:t>
      </w:r>
      <w:r w:rsidRPr="000D2DB5">
        <w:t>n your opinion, what are the most important elements of federal administrative review?</w:t>
      </w:r>
      <w:bookmarkEnd w:id="12"/>
    </w:p>
    <w:bookmarkEnd w:id="13"/>
    <w:p w14:paraId="2087CA3A" w14:textId="2A92744B" w:rsidR="00D64F29" w:rsidRDefault="00D64F29" w:rsidP="00D64F29">
      <w:r>
        <w:t>Survey respondents were asked to rank how important elements of federal administrative review were, as set out below, from 1 to 6, where 1 is the most important, and 6 is the least important.</w:t>
      </w:r>
      <w:r w:rsidR="00C65B49">
        <w:t xml:space="preserve"> Respondents were not required to rank all elements. Some elements have a higher number of respondents than others.</w:t>
      </w:r>
    </w:p>
    <w:p w14:paraId="4F843085" w14:textId="7A64A35B" w:rsidR="00D55A1E" w:rsidRPr="00D64F29" w:rsidRDefault="00D55A1E" w:rsidP="00D64F29">
      <w:r>
        <w:t>Each skill or qualification was ranked on a scale 1 to 6 (</w:t>
      </w:r>
      <w:proofErr w:type="spellStart"/>
      <w:r>
        <w:t>ie</w:t>
      </w:r>
      <w:proofErr w:type="spellEnd"/>
      <w:r>
        <w:t xml:space="preserve">. respondents could </w:t>
      </w:r>
      <w:r w:rsidRPr="00055EBF">
        <w:rPr>
          <w:u w:val="single"/>
        </w:rPr>
        <w:t>not</w:t>
      </w:r>
      <w:r>
        <w:t xml:space="preserve"> rank all elements equally). </w:t>
      </w:r>
    </w:p>
    <w:p w14:paraId="1465D130" w14:textId="77777777" w:rsidR="00C63414" w:rsidRPr="00055EBF" w:rsidRDefault="00C65B49" w:rsidP="00055EBF">
      <w:pPr>
        <w:pStyle w:val="NoSpacing"/>
        <w:rPr>
          <w:rFonts w:asciiTheme="majorHAnsi" w:hAnsiTheme="majorHAnsi" w:cstheme="majorHAnsi"/>
          <w:color w:val="2F5496" w:themeColor="accent1" w:themeShade="BF"/>
          <w:sz w:val="26"/>
          <w:szCs w:val="26"/>
        </w:rPr>
      </w:pPr>
      <w:bookmarkStart w:id="14" w:name="_Toc139641799"/>
      <w:r w:rsidRPr="00055EBF">
        <w:rPr>
          <w:rFonts w:asciiTheme="majorHAnsi" w:hAnsiTheme="majorHAnsi" w:cstheme="majorHAnsi"/>
          <w:color w:val="2F5496" w:themeColor="accent1" w:themeShade="BF"/>
          <w:sz w:val="26"/>
          <w:szCs w:val="26"/>
        </w:rPr>
        <w:t>Data summary</w:t>
      </w:r>
      <w:bookmarkEnd w:id="14"/>
    </w:p>
    <w:tbl>
      <w:tblPr>
        <w:tblStyle w:val="ListTable1Light"/>
        <w:tblpPr w:leftFromText="180" w:rightFromText="180" w:vertAnchor="text" w:horzAnchor="margin" w:tblpY="575"/>
        <w:tblW w:w="9652" w:type="dxa"/>
        <w:tblLayout w:type="fixed"/>
        <w:tblLook w:val="04A0" w:firstRow="1" w:lastRow="0" w:firstColumn="1" w:lastColumn="0" w:noHBand="0" w:noVBand="1"/>
      </w:tblPr>
      <w:tblGrid>
        <w:gridCol w:w="1989"/>
        <w:gridCol w:w="1070"/>
        <w:gridCol w:w="1075"/>
        <w:gridCol w:w="1075"/>
        <w:gridCol w:w="1076"/>
        <w:gridCol w:w="1075"/>
        <w:gridCol w:w="1075"/>
        <w:gridCol w:w="1217"/>
      </w:tblGrid>
      <w:tr w:rsidR="008154E0" w14:paraId="3E3A5568" w14:textId="77777777" w:rsidTr="008154E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89" w:type="dxa"/>
          </w:tcPr>
          <w:p w14:paraId="3AF118D1" w14:textId="77777777" w:rsidR="008154E0" w:rsidRPr="00FE6EC7" w:rsidRDefault="008154E0" w:rsidP="008154E0">
            <w:pPr>
              <w:rPr>
                <w:b w:val="0"/>
              </w:rPr>
            </w:pPr>
          </w:p>
        </w:tc>
        <w:tc>
          <w:tcPr>
            <w:tcW w:w="1070" w:type="dxa"/>
          </w:tcPr>
          <w:p w14:paraId="4E51DDFF"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1</w:t>
            </w:r>
          </w:p>
        </w:tc>
        <w:tc>
          <w:tcPr>
            <w:tcW w:w="1075" w:type="dxa"/>
          </w:tcPr>
          <w:p w14:paraId="35BE51D6"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2</w:t>
            </w:r>
          </w:p>
        </w:tc>
        <w:tc>
          <w:tcPr>
            <w:tcW w:w="1075" w:type="dxa"/>
          </w:tcPr>
          <w:p w14:paraId="61563C2F"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3</w:t>
            </w:r>
          </w:p>
        </w:tc>
        <w:tc>
          <w:tcPr>
            <w:tcW w:w="1076" w:type="dxa"/>
          </w:tcPr>
          <w:p w14:paraId="444FAED1"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4</w:t>
            </w:r>
          </w:p>
        </w:tc>
        <w:tc>
          <w:tcPr>
            <w:tcW w:w="1075" w:type="dxa"/>
          </w:tcPr>
          <w:p w14:paraId="3FF2564D"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5</w:t>
            </w:r>
          </w:p>
        </w:tc>
        <w:tc>
          <w:tcPr>
            <w:tcW w:w="1075" w:type="dxa"/>
          </w:tcPr>
          <w:p w14:paraId="4EE5A1A9"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6</w:t>
            </w:r>
          </w:p>
        </w:tc>
        <w:tc>
          <w:tcPr>
            <w:tcW w:w="1217" w:type="dxa"/>
          </w:tcPr>
          <w:p w14:paraId="5A77BA7E"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Not answered</w:t>
            </w:r>
          </w:p>
        </w:tc>
      </w:tr>
      <w:tr w:rsidR="008154E0" w14:paraId="2B11153A" w14:textId="77777777" w:rsidTr="008154E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989" w:type="dxa"/>
          </w:tcPr>
          <w:p w14:paraId="5EEB4441" w14:textId="77777777" w:rsidR="008154E0" w:rsidRPr="00602083" w:rsidRDefault="008154E0" w:rsidP="008154E0">
            <w:r w:rsidRPr="00602083">
              <w:t>That it is fair</w:t>
            </w:r>
          </w:p>
        </w:tc>
        <w:tc>
          <w:tcPr>
            <w:tcW w:w="1070" w:type="dxa"/>
          </w:tcPr>
          <w:p w14:paraId="02A66AC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rsidRPr="00F1123F">
              <w:t>62.72%</w:t>
            </w:r>
          </w:p>
          <w:p w14:paraId="455AFCC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(180)</w:t>
            </w:r>
          </w:p>
        </w:tc>
        <w:tc>
          <w:tcPr>
            <w:tcW w:w="1075" w:type="dxa"/>
          </w:tcPr>
          <w:p w14:paraId="4E9F554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15.33%</w:t>
            </w:r>
          </w:p>
          <w:p w14:paraId="519660A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(44)</w:t>
            </w:r>
          </w:p>
        </w:tc>
        <w:tc>
          <w:tcPr>
            <w:tcW w:w="1075" w:type="dxa"/>
          </w:tcPr>
          <w:p w14:paraId="1105B4F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9.41%</w:t>
            </w:r>
          </w:p>
          <w:p w14:paraId="22FB3AB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(27)</w:t>
            </w:r>
          </w:p>
        </w:tc>
        <w:tc>
          <w:tcPr>
            <w:tcW w:w="1076" w:type="dxa"/>
          </w:tcPr>
          <w:p w14:paraId="1B08956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5.23%</w:t>
            </w:r>
          </w:p>
          <w:p w14:paraId="3357CA1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(15)</w:t>
            </w:r>
          </w:p>
        </w:tc>
        <w:tc>
          <w:tcPr>
            <w:tcW w:w="1075" w:type="dxa"/>
          </w:tcPr>
          <w:p w14:paraId="49EF8C2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3.83%</w:t>
            </w:r>
          </w:p>
          <w:p w14:paraId="05E05A7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(11)</w:t>
            </w:r>
          </w:p>
        </w:tc>
        <w:tc>
          <w:tcPr>
            <w:tcW w:w="1075" w:type="dxa"/>
          </w:tcPr>
          <w:p w14:paraId="0AFB0D6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1.74%</w:t>
            </w:r>
          </w:p>
          <w:p w14:paraId="5C3CF1A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w:t>
            </w:r>
          </w:p>
        </w:tc>
        <w:tc>
          <w:tcPr>
            <w:tcW w:w="1217" w:type="dxa"/>
          </w:tcPr>
          <w:p w14:paraId="2910062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1.74%</w:t>
            </w:r>
          </w:p>
          <w:p w14:paraId="66C83E7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w:t>
            </w:r>
          </w:p>
        </w:tc>
      </w:tr>
      <w:tr w:rsidR="008154E0" w14:paraId="20FD88E3" w14:textId="77777777" w:rsidTr="008154E0">
        <w:trPr>
          <w:trHeight w:val="480"/>
        </w:trPr>
        <w:tc>
          <w:tcPr>
            <w:cnfStyle w:val="001000000000" w:firstRow="0" w:lastRow="0" w:firstColumn="1" w:lastColumn="0" w:oddVBand="0" w:evenVBand="0" w:oddHBand="0" w:evenHBand="0" w:firstRowFirstColumn="0" w:firstRowLastColumn="0" w:lastRowFirstColumn="0" w:lastRowLastColumn="0"/>
            <w:tcW w:w="1989" w:type="dxa"/>
          </w:tcPr>
          <w:p w14:paraId="49681C2D" w14:textId="77777777" w:rsidR="008154E0" w:rsidRPr="00602083" w:rsidRDefault="008154E0" w:rsidP="008154E0">
            <w:r w:rsidRPr="00602083">
              <w:t>That it is easy to access</w:t>
            </w:r>
          </w:p>
        </w:tc>
        <w:tc>
          <w:tcPr>
            <w:tcW w:w="1070" w:type="dxa"/>
          </w:tcPr>
          <w:p w14:paraId="3A0DB67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5.57%</w:t>
            </w:r>
          </w:p>
          <w:p w14:paraId="3B1E2EC7"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(16)</w:t>
            </w:r>
          </w:p>
        </w:tc>
        <w:tc>
          <w:tcPr>
            <w:tcW w:w="1075" w:type="dxa"/>
          </w:tcPr>
          <w:p w14:paraId="0FF55493"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27.87%</w:t>
            </w:r>
          </w:p>
          <w:p w14:paraId="51BA3B6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(80)</w:t>
            </w:r>
          </w:p>
        </w:tc>
        <w:tc>
          <w:tcPr>
            <w:tcW w:w="1075" w:type="dxa"/>
          </w:tcPr>
          <w:p w14:paraId="7086D55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25.78%</w:t>
            </w:r>
          </w:p>
          <w:p w14:paraId="7FB4018F"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(74)</w:t>
            </w:r>
          </w:p>
        </w:tc>
        <w:tc>
          <w:tcPr>
            <w:tcW w:w="1076" w:type="dxa"/>
          </w:tcPr>
          <w:p w14:paraId="37ACD4B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20.21%</w:t>
            </w:r>
          </w:p>
          <w:p w14:paraId="7C6A585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(58)</w:t>
            </w:r>
          </w:p>
        </w:tc>
        <w:tc>
          <w:tcPr>
            <w:tcW w:w="1075" w:type="dxa"/>
          </w:tcPr>
          <w:p w14:paraId="16CCAB6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11.15%</w:t>
            </w:r>
          </w:p>
          <w:p w14:paraId="44D72F5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(32)</w:t>
            </w:r>
          </w:p>
        </w:tc>
        <w:tc>
          <w:tcPr>
            <w:tcW w:w="1075" w:type="dxa"/>
          </w:tcPr>
          <w:p w14:paraId="0E4099B7"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3.83%</w:t>
            </w:r>
          </w:p>
          <w:p w14:paraId="5F55CB4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(11)</w:t>
            </w:r>
          </w:p>
        </w:tc>
        <w:tc>
          <w:tcPr>
            <w:tcW w:w="1217" w:type="dxa"/>
          </w:tcPr>
          <w:p w14:paraId="7964862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5.57%</w:t>
            </w:r>
          </w:p>
          <w:p w14:paraId="207AC5A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(16)</w:t>
            </w:r>
          </w:p>
        </w:tc>
      </w:tr>
      <w:tr w:rsidR="008154E0" w14:paraId="1856BBC6" w14:textId="77777777" w:rsidTr="008154E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89" w:type="dxa"/>
          </w:tcPr>
          <w:p w14:paraId="3979318D" w14:textId="77777777" w:rsidR="008154E0" w:rsidRPr="00602083" w:rsidRDefault="008154E0" w:rsidP="008154E0">
            <w:r w:rsidRPr="00602083">
              <w:t>That it is cheap</w:t>
            </w:r>
          </w:p>
        </w:tc>
        <w:tc>
          <w:tcPr>
            <w:tcW w:w="1070" w:type="dxa"/>
          </w:tcPr>
          <w:p w14:paraId="796EB3D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3.83%</w:t>
            </w:r>
          </w:p>
          <w:p w14:paraId="26F5C26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(11)</w:t>
            </w:r>
          </w:p>
        </w:tc>
        <w:tc>
          <w:tcPr>
            <w:tcW w:w="1075" w:type="dxa"/>
          </w:tcPr>
          <w:p w14:paraId="3D2FC2F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5.23%</w:t>
            </w:r>
          </w:p>
          <w:p w14:paraId="6C570D2A"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(15)</w:t>
            </w:r>
          </w:p>
        </w:tc>
        <w:tc>
          <w:tcPr>
            <w:tcW w:w="1075" w:type="dxa"/>
          </w:tcPr>
          <w:p w14:paraId="62A0EE2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10.80%</w:t>
            </w:r>
          </w:p>
          <w:p w14:paraId="52DC5B2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(31)</w:t>
            </w:r>
          </w:p>
        </w:tc>
        <w:tc>
          <w:tcPr>
            <w:tcW w:w="1076" w:type="dxa"/>
          </w:tcPr>
          <w:p w14:paraId="6AA1C7F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14.63%</w:t>
            </w:r>
          </w:p>
          <w:p w14:paraId="5B818F5F"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(42)</w:t>
            </w:r>
          </w:p>
        </w:tc>
        <w:tc>
          <w:tcPr>
            <w:tcW w:w="1075" w:type="dxa"/>
          </w:tcPr>
          <w:p w14:paraId="1466094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17.42%</w:t>
            </w:r>
          </w:p>
          <w:p w14:paraId="297EB38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(50)</w:t>
            </w:r>
          </w:p>
        </w:tc>
        <w:tc>
          <w:tcPr>
            <w:tcW w:w="1075" w:type="dxa"/>
          </w:tcPr>
          <w:p w14:paraId="7CB8ECA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36.24%</w:t>
            </w:r>
          </w:p>
          <w:p w14:paraId="5D5B6A2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(104)</w:t>
            </w:r>
          </w:p>
        </w:tc>
        <w:tc>
          <w:tcPr>
            <w:tcW w:w="1217" w:type="dxa"/>
          </w:tcPr>
          <w:p w14:paraId="17044FE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11.85%</w:t>
            </w:r>
          </w:p>
          <w:p w14:paraId="1B79524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(34)</w:t>
            </w:r>
          </w:p>
        </w:tc>
      </w:tr>
      <w:tr w:rsidR="008154E0" w14:paraId="2447030E" w14:textId="77777777" w:rsidTr="008154E0">
        <w:trPr>
          <w:trHeight w:val="712"/>
        </w:trPr>
        <w:tc>
          <w:tcPr>
            <w:cnfStyle w:val="001000000000" w:firstRow="0" w:lastRow="0" w:firstColumn="1" w:lastColumn="0" w:oddVBand="0" w:evenVBand="0" w:oddHBand="0" w:evenHBand="0" w:firstRowFirstColumn="0" w:firstRowLastColumn="0" w:lastRowFirstColumn="0" w:lastRowLastColumn="0"/>
            <w:tcW w:w="1989" w:type="dxa"/>
          </w:tcPr>
          <w:p w14:paraId="526E5B11" w14:textId="77777777" w:rsidR="008154E0" w:rsidRPr="00602083" w:rsidRDefault="008154E0" w:rsidP="008154E0">
            <w:r w:rsidRPr="00602083">
              <w:t xml:space="preserve">That it uses simple and informal procedures </w:t>
            </w:r>
          </w:p>
        </w:tc>
        <w:tc>
          <w:tcPr>
            <w:tcW w:w="1070" w:type="dxa"/>
          </w:tcPr>
          <w:p w14:paraId="6EA8879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5.92%</w:t>
            </w:r>
          </w:p>
          <w:p w14:paraId="5266CC0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(17)</w:t>
            </w:r>
          </w:p>
        </w:tc>
        <w:tc>
          <w:tcPr>
            <w:tcW w:w="1075" w:type="dxa"/>
          </w:tcPr>
          <w:p w14:paraId="4CAEF60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12.89%</w:t>
            </w:r>
          </w:p>
          <w:p w14:paraId="6F2216B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(37)</w:t>
            </w:r>
          </w:p>
        </w:tc>
        <w:tc>
          <w:tcPr>
            <w:tcW w:w="1075" w:type="dxa"/>
          </w:tcPr>
          <w:p w14:paraId="09CDEA4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18.47%</w:t>
            </w:r>
          </w:p>
          <w:p w14:paraId="3BA0AAF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(53)</w:t>
            </w:r>
          </w:p>
        </w:tc>
        <w:tc>
          <w:tcPr>
            <w:tcW w:w="1076" w:type="dxa"/>
          </w:tcPr>
          <w:p w14:paraId="1DCC6A8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24.39%</w:t>
            </w:r>
          </w:p>
          <w:p w14:paraId="4620775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(70)</w:t>
            </w:r>
          </w:p>
          <w:p w14:paraId="66902A5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p>
        </w:tc>
        <w:tc>
          <w:tcPr>
            <w:tcW w:w="1075" w:type="dxa"/>
          </w:tcPr>
          <w:p w14:paraId="43B41EBF"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20.56%</w:t>
            </w:r>
          </w:p>
          <w:p w14:paraId="700C5D8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(59)</w:t>
            </w:r>
          </w:p>
        </w:tc>
        <w:tc>
          <w:tcPr>
            <w:tcW w:w="1075" w:type="dxa"/>
          </w:tcPr>
          <w:p w14:paraId="256BE8B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10.1%</w:t>
            </w:r>
          </w:p>
          <w:p w14:paraId="37CBA00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(29)</w:t>
            </w:r>
          </w:p>
        </w:tc>
        <w:tc>
          <w:tcPr>
            <w:tcW w:w="1217" w:type="dxa"/>
          </w:tcPr>
          <w:p w14:paraId="19C612F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7.67%</w:t>
            </w:r>
          </w:p>
          <w:p w14:paraId="5ED1737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(22)</w:t>
            </w:r>
          </w:p>
        </w:tc>
      </w:tr>
      <w:tr w:rsidR="008154E0" w14:paraId="6035EEE7" w14:textId="77777777" w:rsidTr="008154E0">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989" w:type="dxa"/>
          </w:tcPr>
          <w:p w14:paraId="534D08BA" w14:textId="77777777" w:rsidR="008154E0" w:rsidRPr="00602083" w:rsidRDefault="008154E0" w:rsidP="008154E0">
            <w:r w:rsidRPr="00602083">
              <w:t>That it promotes public trust and confidence in decision-making</w:t>
            </w:r>
          </w:p>
        </w:tc>
        <w:tc>
          <w:tcPr>
            <w:tcW w:w="1070" w:type="dxa"/>
          </w:tcPr>
          <w:p w14:paraId="4D549CD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11.85%</w:t>
            </w:r>
          </w:p>
          <w:p w14:paraId="4211B2B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(34)</w:t>
            </w:r>
          </w:p>
        </w:tc>
        <w:tc>
          <w:tcPr>
            <w:tcW w:w="1075" w:type="dxa"/>
          </w:tcPr>
          <w:p w14:paraId="3C0191F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19.86%</w:t>
            </w:r>
          </w:p>
          <w:p w14:paraId="234A4E4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(57)</w:t>
            </w:r>
          </w:p>
          <w:p w14:paraId="74AA02E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p>
        </w:tc>
        <w:tc>
          <w:tcPr>
            <w:tcW w:w="1075" w:type="dxa"/>
          </w:tcPr>
          <w:p w14:paraId="393E8DE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13.59%</w:t>
            </w:r>
          </w:p>
          <w:p w14:paraId="2FD7522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(39)</w:t>
            </w:r>
          </w:p>
        </w:tc>
        <w:tc>
          <w:tcPr>
            <w:tcW w:w="1076" w:type="dxa"/>
          </w:tcPr>
          <w:p w14:paraId="72777D9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15.33%</w:t>
            </w:r>
          </w:p>
          <w:p w14:paraId="6D1987A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(44)</w:t>
            </w:r>
          </w:p>
        </w:tc>
        <w:tc>
          <w:tcPr>
            <w:tcW w:w="1075" w:type="dxa"/>
          </w:tcPr>
          <w:p w14:paraId="0777143A"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17.42%</w:t>
            </w:r>
          </w:p>
          <w:p w14:paraId="7E4FABD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(50)</w:t>
            </w:r>
          </w:p>
        </w:tc>
        <w:tc>
          <w:tcPr>
            <w:tcW w:w="1075" w:type="dxa"/>
          </w:tcPr>
          <w:p w14:paraId="51804ED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16.72%</w:t>
            </w:r>
          </w:p>
          <w:p w14:paraId="425D722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(48)</w:t>
            </w:r>
          </w:p>
        </w:tc>
        <w:tc>
          <w:tcPr>
            <w:tcW w:w="1217" w:type="dxa"/>
          </w:tcPr>
          <w:p w14:paraId="15F06F0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5.23%</w:t>
            </w:r>
          </w:p>
          <w:p w14:paraId="43DF150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(15)</w:t>
            </w:r>
          </w:p>
        </w:tc>
      </w:tr>
      <w:tr w:rsidR="008154E0" w14:paraId="04740764" w14:textId="77777777" w:rsidTr="008154E0">
        <w:trPr>
          <w:trHeight w:val="712"/>
        </w:trPr>
        <w:tc>
          <w:tcPr>
            <w:cnfStyle w:val="001000000000" w:firstRow="0" w:lastRow="0" w:firstColumn="1" w:lastColumn="0" w:oddVBand="0" w:evenVBand="0" w:oddHBand="0" w:evenHBand="0" w:firstRowFirstColumn="0" w:firstRowLastColumn="0" w:lastRowFirstColumn="0" w:lastRowLastColumn="0"/>
            <w:tcW w:w="1989" w:type="dxa"/>
          </w:tcPr>
          <w:p w14:paraId="101AF374" w14:textId="77777777" w:rsidR="008154E0" w:rsidRPr="00602083" w:rsidRDefault="008154E0" w:rsidP="008154E0">
            <w:r w:rsidRPr="00602083">
              <w:t>That it improves government decision-making</w:t>
            </w:r>
          </w:p>
        </w:tc>
        <w:tc>
          <w:tcPr>
            <w:tcW w:w="1070" w:type="dxa"/>
          </w:tcPr>
          <w:p w14:paraId="74FA735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9.06%</w:t>
            </w:r>
          </w:p>
          <w:p w14:paraId="4726E3E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(26)</w:t>
            </w:r>
          </w:p>
        </w:tc>
        <w:tc>
          <w:tcPr>
            <w:tcW w:w="1075" w:type="dxa"/>
          </w:tcPr>
          <w:p w14:paraId="3A013FE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17.07%</w:t>
            </w:r>
          </w:p>
          <w:p w14:paraId="5CFC47F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(49)</w:t>
            </w:r>
          </w:p>
        </w:tc>
        <w:tc>
          <w:tcPr>
            <w:tcW w:w="1075" w:type="dxa"/>
          </w:tcPr>
          <w:p w14:paraId="5562D063"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19.86%</w:t>
            </w:r>
          </w:p>
          <w:p w14:paraId="4AE13C2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(57)</w:t>
            </w:r>
          </w:p>
        </w:tc>
        <w:tc>
          <w:tcPr>
            <w:tcW w:w="1076" w:type="dxa"/>
          </w:tcPr>
          <w:p w14:paraId="3DCCB9D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11.5%</w:t>
            </w:r>
          </w:p>
          <w:p w14:paraId="720276F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(33)</w:t>
            </w:r>
          </w:p>
        </w:tc>
        <w:tc>
          <w:tcPr>
            <w:tcW w:w="1075" w:type="dxa"/>
          </w:tcPr>
          <w:p w14:paraId="639B10B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18.47%</w:t>
            </w:r>
          </w:p>
          <w:p w14:paraId="4EDC0EDF"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(53)</w:t>
            </w:r>
          </w:p>
          <w:p w14:paraId="6B33602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p>
        </w:tc>
        <w:tc>
          <w:tcPr>
            <w:tcW w:w="1075" w:type="dxa"/>
          </w:tcPr>
          <w:p w14:paraId="2CFD45B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18.82%</w:t>
            </w:r>
          </w:p>
          <w:p w14:paraId="0B67325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(54)</w:t>
            </w:r>
          </w:p>
        </w:tc>
        <w:tc>
          <w:tcPr>
            <w:tcW w:w="1217" w:type="dxa"/>
          </w:tcPr>
          <w:p w14:paraId="1103702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5.23%</w:t>
            </w:r>
          </w:p>
          <w:p w14:paraId="4BF155C3"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(15)</w:t>
            </w:r>
          </w:p>
        </w:tc>
      </w:tr>
    </w:tbl>
    <w:p w14:paraId="2116E82B" w14:textId="77777777" w:rsidR="00FE6EC7" w:rsidRPr="00FE6EC7" w:rsidRDefault="00FE6EC7" w:rsidP="00FE6EC7">
      <w:r>
        <w:t>This graph shows, by percentage, how people ranked each element of administrative review from 1</w:t>
      </w:r>
      <w:r w:rsidR="00C65B49">
        <w:t> </w:t>
      </w:r>
      <w:r>
        <w:t>to 6.</w:t>
      </w:r>
    </w:p>
    <w:p w14:paraId="06D58946" w14:textId="77777777" w:rsidR="00861270" w:rsidRDefault="002D2073">
      <w:pPr>
        <w:rPr>
          <w:rFonts w:asciiTheme="majorHAnsi" w:hAnsiTheme="majorHAnsi" w:cstheme="majorHAnsi"/>
          <w:sz w:val="32"/>
        </w:rPr>
      </w:pPr>
      <w:r>
        <w:rPr>
          <w:rFonts w:asciiTheme="majorHAnsi" w:hAnsiTheme="majorHAnsi" w:cstheme="majorHAnsi"/>
          <w:noProof/>
          <w:sz w:val="32"/>
        </w:rPr>
        <w:drawing>
          <wp:inline distT="0" distB="0" distL="0" distR="0" wp14:anchorId="23D6AE9F" wp14:editId="40ACD8CC">
            <wp:extent cx="6096635" cy="2947670"/>
            <wp:effectExtent l="0" t="0" r="0" b="5080"/>
            <wp:docPr id="26" name="Chart 26" descr="Clustered bar chart representing the data from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988DDB" w14:textId="1643885F" w:rsidR="00453692" w:rsidRPr="00930726" w:rsidRDefault="00E601E2" w:rsidP="00055EBF">
      <w:pPr>
        <w:pStyle w:val="Heading2"/>
      </w:pPr>
      <w:bookmarkStart w:id="15" w:name="_Toc140679795"/>
      <w:r w:rsidRPr="006C17F7">
        <w:lastRenderedPageBreak/>
        <w:t>Question: How important are the following skills and qualifications for a member of the new body?</w:t>
      </w:r>
      <w:bookmarkEnd w:id="15"/>
    </w:p>
    <w:p w14:paraId="4454883C" w14:textId="3A171E25" w:rsidR="00E11DB9" w:rsidRDefault="002A0A55" w:rsidP="00984680">
      <w:r>
        <w:t xml:space="preserve">This question asked respondents to </w:t>
      </w:r>
      <w:r w:rsidR="000D2DB5">
        <w:t>rank a range of skills and qualifications for members of the new body to have as very important, important, moderately important, slightly important or not at all important.</w:t>
      </w:r>
      <w:r w:rsidR="00E11DB9">
        <w:t xml:space="preserve"> </w:t>
      </w:r>
    </w:p>
    <w:p w14:paraId="23EC3853" w14:textId="1C93CAA3" w:rsidR="00471CC0" w:rsidRDefault="00471CC0" w:rsidP="00984680">
      <w:r>
        <w:t>Each skill or qualification was ranked on the scale of very important to not at all important (</w:t>
      </w:r>
      <w:proofErr w:type="spellStart"/>
      <w:r>
        <w:t>ie</w:t>
      </w:r>
      <w:proofErr w:type="spellEnd"/>
      <w:r>
        <w:t xml:space="preserve">. respondents </w:t>
      </w:r>
      <w:r w:rsidRPr="00055EBF">
        <w:rPr>
          <w:u w:val="single"/>
        </w:rPr>
        <w:t>could</w:t>
      </w:r>
      <w:r>
        <w:t xml:space="preserve"> rank all skills as very important). </w:t>
      </w:r>
    </w:p>
    <w:p w14:paraId="24EDE4DE" w14:textId="760050FF" w:rsidR="00887038" w:rsidRPr="00055EBF" w:rsidRDefault="00887038" w:rsidP="00055EBF">
      <w:pPr>
        <w:pStyle w:val="NoSpacing"/>
        <w:rPr>
          <w:rFonts w:asciiTheme="majorHAnsi" w:hAnsiTheme="majorHAnsi" w:cstheme="majorHAnsi"/>
          <w:color w:val="2F5496" w:themeColor="accent1" w:themeShade="BF"/>
          <w:sz w:val="26"/>
          <w:szCs w:val="26"/>
        </w:rPr>
      </w:pPr>
      <w:bookmarkStart w:id="16" w:name="_Toc139641807"/>
      <w:r w:rsidRPr="00055EBF">
        <w:rPr>
          <w:rFonts w:asciiTheme="majorHAnsi" w:hAnsiTheme="majorHAnsi" w:cstheme="majorHAnsi"/>
          <w:color w:val="2F5496" w:themeColor="accent1" w:themeShade="BF"/>
          <w:sz w:val="26"/>
          <w:szCs w:val="26"/>
        </w:rPr>
        <w:t>Data summary</w:t>
      </w:r>
      <w:bookmarkEnd w:id="16"/>
    </w:p>
    <w:p w14:paraId="05303516" w14:textId="4259CC76" w:rsidR="00887038" w:rsidRPr="00887038" w:rsidRDefault="00887038" w:rsidP="00887038">
      <w:r>
        <w:t xml:space="preserve">This graph shows, by percentage, how </w:t>
      </w:r>
      <w:r w:rsidR="005D24F2">
        <w:t>respondents</w:t>
      </w:r>
      <w:r>
        <w:t xml:space="preserve"> ranked various skills and qualifications from very important to not at all important.</w:t>
      </w:r>
    </w:p>
    <w:tbl>
      <w:tblPr>
        <w:tblStyle w:val="ListTable1Light"/>
        <w:tblpPr w:leftFromText="180" w:rightFromText="180" w:vertAnchor="text" w:horzAnchor="margin" w:tblpY="5"/>
        <w:tblW w:w="9657" w:type="dxa"/>
        <w:tblLayout w:type="fixed"/>
        <w:tblLook w:val="04A0" w:firstRow="1" w:lastRow="0" w:firstColumn="1" w:lastColumn="0" w:noHBand="0" w:noVBand="1"/>
      </w:tblPr>
      <w:tblGrid>
        <w:gridCol w:w="1675"/>
        <w:gridCol w:w="1329"/>
        <w:gridCol w:w="1331"/>
        <w:gridCol w:w="1331"/>
        <w:gridCol w:w="1329"/>
        <w:gridCol w:w="1331"/>
        <w:gridCol w:w="1331"/>
      </w:tblGrid>
      <w:tr w:rsidR="008154E0" w14:paraId="5A7BCAC7" w14:textId="77777777" w:rsidTr="008154E0">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75" w:type="dxa"/>
          </w:tcPr>
          <w:p w14:paraId="23D8B890" w14:textId="77777777" w:rsidR="008154E0" w:rsidRPr="00072FF1" w:rsidRDefault="008154E0" w:rsidP="008154E0">
            <w:pPr>
              <w:pStyle w:val="NoSpacing"/>
            </w:pPr>
          </w:p>
        </w:tc>
        <w:tc>
          <w:tcPr>
            <w:tcW w:w="1329" w:type="dxa"/>
          </w:tcPr>
          <w:p w14:paraId="4C2D3AC3" w14:textId="77777777" w:rsidR="008154E0" w:rsidRPr="00602083" w:rsidRDefault="008154E0" w:rsidP="008154E0">
            <w:pPr>
              <w:pStyle w:val="NoSpacing"/>
              <w:cnfStyle w:val="100000000000" w:firstRow="1" w:lastRow="0" w:firstColumn="0" w:lastColumn="0" w:oddVBand="0" w:evenVBand="0" w:oddHBand="0" w:evenHBand="0" w:firstRowFirstColumn="0" w:firstRowLastColumn="0" w:lastRowFirstColumn="0" w:lastRowLastColumn="0"/>
            </w:pPr>
            <w:r w:rsidRPr="00602083">
              <w:t>Very important</w:t>
            </w:r>
          </w:p>
        </w:tc>
        <w:tc>
          <w:tcPr>
            <w:tcW w:w="1331" w:type="dxa"/>
          </w:tcPr>
          <w:p w14:paraId="7E342B7E" w14:textId="77777777" w:rsidR="008154E0" w:rsidRPr="00602083" w:rsidRDefault="008154E0" w:rsidP="008154E0">
            <w:pPr>
              <w:pStyle w:val="NoSpacing"/>
              <w:cnfStyle w:val="100000000000" w:firstRow="1" w:lastRow="0" w:firstColumn="0" w:lastColumn="0" w:oddVBand="0" w:evenVBand="0" w:oddHBand="0" w:evenHBand="0" w:firstRowFirstColumn="0" w:firstRowLastColumn="0" w:lastRowFirstColumn="0" w:lastRowLastColumn="0"/>
            </w:pPr>
            <w:r w:rsidRPr="00602083">
              <w:t>Important</w:t>
            </w:r>
          </w:p>
        </w:tc>
        <w:tc>
          <w:tcPr>
            <w:tcW w:w="1331" w:type="dxa"/>
          </w:tcPr>
          <w:p w14:paraId="32758D1E" w14:textId="77777777" w:rsidR="008154E0" w:rsidRPr="00602083" w:rsidRDefault="008154E0" w:rsidP="008154E0">
            <w:pPr>
              <w:pStyle w:val="NoSpacing"/>
              <w:cnfStyle w:val="100000000000" w:firstRow="1" w:lastRow="0" w:firstColumn="0" w:lastColumn="0" w:oddVBand="0" w:evenVBand="0" w:oddHBand="0" w:evenHBand="0" w:firstRowFirstColumn="0" w:firstRowLastColumn="0" w:lastRowFirstColumn="0" w:lastRowLastColumn="0"/>
            </w:pPr>
            <w:r w:rsidRPr="00602083">
              <w:t>Moderately important</w:t>
            </w:r>
          </w:p>
        </w:tc>
        <w:tc>
          <w:tcPr>
            <w:tcW w:w="1329" w:type="dxa"/>
          </w:tcPr>
          <w:p w14:paraId="62B3739D" w14:textId="77777777" w:rsidR="008154E0" w:rsidRPr="00602083" w:rsidRDefault="008154E0" w:rsidP="008154E0">
            <w:pPr>
              <w:pStyle w:val="NoSpacing"/>
              <w:cnfStyle w:val="100000000000" w:firstRow="1" w:lastRow="0" w:firstColumn="0" w:lastColumn="0" w:oddVBand="0" w:evenVBand="0" w:oddHBand="0" w:evenHBand="0" w:firstRowFirstColumn="0" w:firstRowLastColumn="0" w:lastRowFirstColumn="0" w:lastRowLastColumn="0"/>
            </w:pPr>
            <w:r>
              <w:t>Slightly</w:t>
            </w:r>
            <w:r w:rsidRPr="00602083">
              <w:t xml:space="preserve"> important</w:t>
            </w:r>
          </w:p>
        </w:tc>
        <w:tc>
          <w:tcPr>
            <w:tcW w:w="1331" w:type="dxa"/>
          </w:tcPr>
          <w:p w14:paraId="19674553" w14:textId="77777777" w:rsidR="008154E0" w:rsidRPr="00602083" w:rsidRDefault="008154E0" w:rsidP="008154E0">
            <w:pPr>
              <w:pStyle w:val="NoSpacing"/>
              <w:cnfStyle w:val="100000000000" w:firstRow="1" w:lastRow="0" w:firstColumn="0" w:lastColumn="0" w:oddVBand="0" w:evenVBand="0" w:oddHBand="0" w:evenHBand="0" w:firstRowFirstColumn="0" w:firstRowLastColumn="0" w:lastRowFirstColumn="0" w:lastRowLastColumn="0"/>
            </w:pPr>
            <w:r w:rsidRPr="00602083">
              <w:t>Not at all important</w:t>
            </w:r>
          </w:p>
        </w:tc>
        <w:tc>
          <w:tcPr>
            <w:tcW w:w="1331" w:type="dxa"/>
          </w:tcPr>
          <w:p w14:paraId="29DB3B39" w14:textId="77777777" w:rsidR="008154E0" w:rsidRPr="00602083" w:rsidRDefault="008154E0" w:rsidP="008154E0">
            <w:pPr>
              <w:pStyle w:val="NoSpacing"/>
              <w:cnfStyle w:val="100000000000" w:firstRow="1" w:lastRow="0" w:firstColumn="0" w:lastColumn="0" w:oddVBand="0" w:evenVBand="0" w:oddHBand="0" w:evenHBand="0" w:firstRowFirstColumn="0" w:firstRowLastColumn="0" w:lastRowFirstColumn="0" w:lastRowLastColumn="0"/>
            </w:pPr>
            <w:r w:rsidRPr="00602083">
              <w:t>Not answered</w:t>
            </w:r>
          </w:p>
        </w:tc>
      </w:tr>
      <w:tr w:rsidR="008154E0" w14:paraId="009B6DC0" w14:textId="77777777" w:rsidTr="008154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675" w:type="dxa"/>
          </w:tcPr>
          <w:p w14:paraId="5A1F22A9" w14:textId="77777777" w:rsidR="008154E0" w:rsidRPr="00602083" w:rsidRDefault="008154E0" w:rsidP="008154E0">
            <w:pPr>
              <w:pStyle w:val="NoSpacing"/>
            </w:pPr>
            <w:r w:rsidRPr="00602083">
              <w:t>Legal qualifications</w:t>
            </w:r>
          </w:p>
        </w:tc>
        <w:tc>
          <w:tcPr>
            <w:tcW w:w="1329" w:type="dxa"/>
          </w:tcPr>
          <w:p w14:paraId="77819C96"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43.9%</w:t>
            </w:r>
          </w:p>
          <w:p w14:paraId="4261159C"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(126)</w:t>
            </w:r>
          </w:p>
        </w:tc>
        <w:tc>
          <w:tcPr>
            <w:tcW w:w="1331" w:type="dxa"/>
          </w:tcPr>
          <w:p w14:paraId="2186E9E6"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25.08%</w:t>
            </w:r>
          </w:p>
          <w:p w14:paraId="4FC7E96E"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(72)</w:t>
            </w:r>
          </w:p>
        </w:tc>
        <w:tc>
          <w:tcPr>
            <w:tcW w:w="1331" w:type="dxa"/>
          </w:tcPr>
          <w:p w14:paraId="435308BD"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20.91%</w:t>
            </w:r>
          </w:p>
          <w:p w14:paraId="63830417"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(60)</w:t>
            </w:r>
          </w:p>
        </w:tc>
        <w:tc>
          <w:tcPr>
            <w:tcW w:w="1329" w:type="dxa"/>
          </w:tcPr>
          <w:p w14:paraId="3440C07F"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4.53%</w:t>
            </w:r>
          </w:p>
          <w:p w14:paraId="33258F52"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(13)</w:t>
            </w:r>
          </w:p>
        </w:tc>
        <w:tc>
          <w:tcPr>
            <w:tcW w:w="1331" w:type="dxa"/>
          </w:tcPr>
          <w:p w14:paraId="42F805B2"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5.57%</w:t>
            </w:r>
          </w:p>
          <w:p w14:paraId="3FFF4D63"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(16)</w:t>
            </w:r>
          </w:p>
        </w:tc>
        <w:tc>
          <w:tcPr>
            <w:tcW w:w="1331" w:type="dxa"/>
          </w:tcPr>
          <w:p w14:paraId="4048B2FF"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p w14:paraId="4007A6EB"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tc>
      </w:tr>
      <w:tr w:rsidR="008154E0" w14:paraId="3C7752AE" w14:textId="77777777" w:rsidTr="008154E0">
        <w:trPr>
          <w:trHeight w:val="837"/>
        </w:trPr>
        <w:tc>
          <w:tcPr>
            <w:cnfStyle w:val="001000000000" w:firstRow="0" w:lastRow="0" w:firstColumn="1" w:lastColumn="0" w:oddVBand="0" w:evenVBand="0" w:oddHBand="0" w:evenHBand="0" w:firstRowFirstColumn="0" w:firstRowLastColumn="0" w:lastRowFirstColumn="0" w:lastRowLastColumn="0"/>
            <w:tcW w:w="1675" w:type="dxa"/>
          </w:tcPr>
          <w:p w14:paraId="65CE1333" w14:textId="77777777" w:rsidR="008154E0" w:rsidRPr="00602083" w:rsidRDefault="008154E0" w:rsidP="008154E0">
            <w:pPr>
              <w:pStyle w:val="NoSpacing"/>
            </w:pPr>
            <w:r w:rsidRPr="00602083">
              <w:t>Qualifications in a relevant field</w:t>
            </w:r>
          </w:p>
        </w:tc>
        <w:tc>
          <w:tcPr>
            <w:tcW w:w="1329" w:type="dxa"/>
          </w:tcPr>
          <w:p w14:paraId="2DC36B10"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33.1%</w:t>
            </w:r>
          </w:p>
          <w:p w14:paraId="3CEF1A75"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(95)</w:t>
            </w:r>
          </w:p>
        </w:tc>
        <w:tc>
          <w:tcPr>
            <w:tcW w:w="1331" w:type="dxa"/>
          </w:tcPr>
          <w:p w14:paraId="3BD6C595"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36.59%</w:t>
            </w:r>
          </w:p>
          <w:p w14:paraId="3966BF1E"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(105)</w:t>
            </w:r>
          </w:p>
        </w:tc>
        <w:tc>
          <w:tcPr>
            <w:tcW w:w="1331" w:type="dxa"/>
          </w:tcPr>
          <w:p w14:paraId="35BEC182"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17.07%</w:t>
            </w:r>
          </w:p>
          <w:p w14:paraId="7212695F"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(49)</w:t>
            </w:r>
          </w:p>
        </w:tc>
        <w:tc>
          <w:tcPr>
            <w:tcW w:w="1329" w:type="dxa"/>
          </w:tcPr>
          <w:p w14:paraId="476156D9"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6.27%</w:t>
            </w:r>
          </w:p>
          <w:p w14:paraId="7C4DAE0D"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(18)</w:t>
            </w:r>
          </w:p>
        </w:tc>
        <w:tc>
          <w:tcPr>
            <w:tcW w:w="1331" w:type="dxa"/>
          </w:tcPr>
          <w:p w14:paraId="4B1B2627"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6.62%</w:t>
            </w:r>
          </w:p>
          <w:p w14:paraId="6B9382B4"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(19)</w:t>
            </w:r>
          </w:p>
        </w:tc>
        <w:tc>
          <w:tcPr>
            <w:tcW w:w="1331" w:type="dxa"/>
          </w:tcPr>
          <w:p w14:paraId="150A19BF"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0.35%</w:t>
            </w:r>
          </w:p>
          <w:p w14:paraId="3F8A6CA9"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w:t>
            </w:r>
          </w:p>
        </w:tc>
      </w:tr>
      <w:tr w:rsidR="008154E0" w14:paraId="02B5C405" w14:textId="77777777" w:rsidTr="008154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5" w:type="dxa"/>
          </w:tcPr>
          <w:p w14:paraId="48ABBB65" w14:textId="77777777" w:rsidR="008154E0" w:rsidRPr="00602083" w:rsidRDefault="008154E0" w:rsidP="008154E0">
            <w:pPr>
              <w:pStyle w:val="NoSpacing"/>
            </w:pPr>
            <w:r w:rsidRPr="00602083">
              <w:t>Experience</w:t>
            </w:r>
            <w:r>
              <w:t xml:space="preserve"> </w:t>
            </w:r>
            <w:r w:rsidRPr="00602083">
              <w:t>in a relevant field</w:t>
            </w:r>
          </w:p>
        </w:tc>
        <w:tc>
          <w:tcPr>
            <w:tcW w:w="1329" w:type="dxa"/>
          </w:tcPr>
          <w:p w14:paraId="7F40F7E4"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49.83%</w:t>
            </w:r>
          </w:p>
          <w:p w14:paraId="7A72DCBC"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(143)</w:t>
            </w:r>
          </w:p>
        </w:tc>
        <w:tc>
          <w:tcPr>
            <w:tcW w:w="1331" w:type="dxa"/>
          </w:tcPr>
          <w:p w14:paraId="238B22B1"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31.36%</w:t>
            </w:r>
          </w:p>
          <w:p w14:paraId="2BBEA6A9"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(90)</w:t>
            </w:r>
          </w:p>
        </w:tc>
        <w:tc>
          <w:tcPr>
            <w:tcW w:w="1331" w:type="dxa"/>
          </w:tcPr>
          <w:p w14:paraId="4C0C6A60"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14.29%</w:t>
            </w:r>
          </w:p>
          <w:p w14:paraId="1359BB92"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(41)</w:t>
            </w:r>
          </w:p>
        </w:tc>
        <w:tc>
          <w:tcPr>
            <w:tcW w:w="1329" w:type="dxa"/>
          </w:tcPr>
          <w:p w14:paraId="747D8995"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2.44%</w:t>
            </w:r>
          </w:p>
          <w:p w14:paraId="0F140627"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(7)</w:t>
            </w:r>
          </w:p>
        </w:tc>
        <w:tc>
          <w:tcPr>
            <w:tcW w:w="1331" w:type="dxa"/>
          </w:tcPr>
          <w:p w14:paraId="0E3CC4BD"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2.09%</w:t>
            </w:r>
          </w:p>
          <w:p w14:paraId="4C542D79"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(6)</w:t>
            </w:r>
          </w:p>
        </w:tc>
        <w:tc>
          <w:tcPr>
            <w:tcW w:w="1331" w:type="dxa"/>
          </w:tcPr>
          <w:p w14:paraId="5461583E"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p w14:paraId="358321D5"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tc>
      </w:tr>
      <w:tr w:rsidR="008154E0" w14:paraId="20771B30" w14:textId="77777777" w:rsidTr="008154E0">
        <w:trPr>
          <w:trHeight w:val="837"/>
        </w:trPr>
        <w:tc>
          <w:tcPr>
            <w:cnfStyle w:val="001000000000" w:firstRow="0" w:lastRow="0" w:firstColumn="1" w:lastColumn="0" w:oddVBand="0" w:evenVBand="0" w:oddHBand="0" w:evenHBand="0" w:firstRowFirstColumn="0" w:firstRowLastColumn="0" w:lastRowFirstColumn="0" w:lastRowLastColumn="0"/>
            <w:tcW w:w="1675" w:type="dxa"/>
          </w:tcPr>
          <w:p w14:paraId="122DACEA" w14:textId="77777777" w:rsidR="008154E0" w:rsidRPr="00602083" w:rsidRDefault="008154E0" w:rsidP="008154E0">
            <w:pPr>
              <w:pStyle w:val="NoSpacing"/>
            </w:pPr>
            <w:r w:rsidRPr="00602083">
              <w:t>Decision-making and reasoning</w:t>
            </w:r>
          </w:p>
        </w:tc>
        <w:tc>
          <w:tcPr>
            <w:tcW w:w="1329" w:type="dxa"/>
          </w:tcPr>
          <w:p w14:paraId="7D4F5038"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86.76%</w:t>
            </w:r>
          </w:p>
          <w:p w14:paraId="66C56290"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(249)</w:t>
            </w:r>
          </w:p>
        </w:tc>
        <w:tc>
          <w:tcPr>
            <w:tcW w:w="1331" w:type="dxa"/>
          </w:tcPr>
          <w:p w14:paraId="3D630FA5"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11.15%</w:t>
            </w:r>
          </w:p>
          <w:p w14:paraId="1C5C04E9"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(32)</w:t>
            </w:r>
          </w:p>
        </w:tc>
        <w:tc>
          <w:tcPr>
            <w:tcW w:w="1331" w:type="dxa"/>
          </w:tcPr>
          <w:p w14:paraId="11351B90"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0.7%</w:t>
            </w:r>
          </w:p>
          <w:p w14:paraId="3D6F30A4"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(2)</w:t>
            </w:r>
          </w:p>
        </w:tc>
        <w:tc>
          <w:tcPr>
            <w:tcW w:w="1329" w:type="dxa"/>
          </w:tcPr>
          <w:p w14:paraId="6DA9C86F"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1.05%</w:t>
            </w:r>
          </w:p>
          <w:p w14:paraId="257B47C2"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(3)</w:t>
            </w:r>
          </w:p>
        </w:tc>
        <w:tc>
          <w:tcPr>
            <w:tcW w:w="1331" w:type="dxa"/>
          </w:tcPr>
          <w:p w14:paraId="057C93A7"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0.35%</w:t>
            </w:r>
          </w:p>
          <w:p w14:paraId="17392DA9"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w:t>
            </w:r>
          </w:p>
        </w:tc>
        <w:tc>
          <w:tcPr>
            <w:tcW w:w="1331" w:type="dxa"/>
          </w:tcPr>
          <w:p w14:paraId="07996485"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0%</w:t>
            </w:r>
          </w:p>
          <w:p w14:paraId="22B1F7AB"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(0)</w:t>
            </w:r>
          </w:p>
        </w:tc>
      </w:tr>
      <w:tr w:rsidR="008154E0" w14:paraId="009778D3" w14:textId="77777777" w:rsidTr="008154E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75" w:type="dxa"/>
          </w:tcPr>
          <w:p w14:paraId="145ABF88" w14:textId="77777777" w:rsidR="008154E0" w:rsidRPr="00602083" w:rsidRDefault="008154E0" w:rsidP="008154E0">
            <w:pPr>
              <w:pStyle w:val="NoSpacing"/>
            </w:pPr>
            <w:r w:rsidRPr="00602083">
              <w:t>Writing and communication</w:t>
            </w:r>
          </w:p>
        </w:tc>
        <w:tc>
          <w:tcPr>
            <w:tcW w:w="1329" w:type="dxa"/>
          </w:tcPr>
          <w:p w14:paraId="787275A2"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74.22%</w:t>
            </w:r>
          </w:p>
          <w:p w14:paraId="5A17AEA7"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(213)</w:t>
            </w:r>
          </w:p>
        </w:tc>
        <w:tc>
          <w:tcPr>
            <w:tcW w:w="1331" w:type="dxa"/>
          </w:tcPr>
          <w:p w14:paraId="59941E99"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21.25%</w:t>
            </w:r>
          </w:p>
          <w:p w14:paraId="2266BCEF"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(61)</w:t>
            </w:r>
          </w:p>
        </w:tc>
        <w:tc>
          <w:tcPr>
            <w:tcW w:w="1331" w:type="dxa"/>
          </w:tcPr>
          <w:p w14:paraId="5A6ADF22"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3.14%</w:t>
            </w:r>
          </w:p>
          <w:p w14:paraId="50FF120A"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(9)</w:t>
            </w:r>
          </w:p>
        </w:tc>
        <w:tc>
          <w:tcPr>
            <w:tcW w:w="1329" w:type="dxa"/>
          </w:tcPr>
          <w:p w14:paraId="6463D8AE"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1.39%</w:t>
            </w:r>
          </w:p>
          <w:p w14:paraId="657C7D40"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(4)</w:t>
            </w:r>
          </w:p>
        </w:tc>
        <w:tc>
          <w:tcPr>
            <w:tcW w:w="1331" w:type="dxa"/>
          </w:tcPr>
          <w:p w14:paraId="73DDEB9F"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p w14:paraId="23A517C4"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tc>
        <w:tc>
          <w:tcPr>
            <w:tcW w:w="1331" w:type="dxa"/>
          </w:tcPr>
          <w:p w14:paraId="0F8D8E5A"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p w14:paraId="449AC57F"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w:t>
            </w:r>
          </w:p>
        </w:tc>
      </w:tr>
      <w:tr w:rsidR="008154E0" w14:paraId="3F7D8CD9" w14:textId="77777777" w:rsidTr="008154E0">
        <w:trPr>
          <w:trHeight w:val="597"/>
        </w:trPr>
        <w:tc>
          <w:tcPr>
            <w:cnfStyle w:val="001000000000" w:firstRow="0" w:lastRow="0" w:firstColumn="1" w:lastColumn="0" w:oddVBand="0" w:evenVBand="0" w:oddHBand="0" w:evenHBand="0" w:firstRowFirstColumn="0" w:firstRowLastColumn="0" w:lastRowFirstColumn="0" w:lastRowLastColumn="0"/>
            <w:tcW w:w="1675" w:type="dxa"/>
          </w:tcPr>
          <w:p w14:paraId="4E02E867" w14:textId="77777777" w:rsidR="008154E0" w:rsidRPr="00602083" w:rsidRDefault="008154E0" w:rsidP="008154E0">
            <w:pPr>
              <w:pStyle w:val="NoSpacing"/>
            </w:pPr>
            <w:r>
              <w:t>Ability to c</w:t>
            </w:r>
            <w:r w:rsidRPr="00602083">
              <w:t>onduct</w:t>
            </w:r>
            <w:r>
              <w:t xml:space="preserve"> </w:t>
            </w:r>
            <w:r w:rsidRPr="00602083">
              <w:t>hearings</w:t>
            </w:r>
          </w:p>
        </w:tc>
        <w:tc>
          <w:tcPr>
            <w:tcW w:w="1329" w:type="dxa"/>
          </w:tcPr>
          <w:p w14:paraId="609AA8A2"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66.9%</w:t>
            </w:r>
          </w:p>
          <w:p w14:paraId="284445C4"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(192)</w:t>
            </w:r>
          </w:p>
        </w:tc>
        <w:tc>
          <w:tcPr>
            <w:tcW w:w="1331" w:type="dxa"/>
          </w:tcPr>
          <w:p w14:paraId="5E352DCB"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25.78%</w:t>
            </w:r>
          </w:p>
          <w:p w14:paraId="392AAA6D"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(74)</w:t>
            </w:r>
          </w:p>
        </w:tc>
        <w:tc>
          <w:tcPr>
            <w:tcW w:w="1331" w:type="dxa"/>
          </w:tcPr>
          <w:p w14:paraId="34D8DDBB"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5.23%</w:t>
            </w:r>
          </w:p>
          <w:p w14:paraId="7EBF295E"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(15)</w:t>
            </w:r>
          </w:p>
        </w:tc>
        <w:tc>
          <w:tcPr>
            <w:tcW w:w="1329" w:type="dxa"/>
          </w:tcPr>
          <w:p w14:paraId="06A30492"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1.05%</w:t>
            </w:r>
          </w:p>
          <w:p w14:paraId="36F30D9C"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(3)</w:t>
            </w:r>
          </w:p>
        </w:tc>
        <w:tc>
          <w:tcPr>
            <w:tcW w:w="1331" w:type="dxa"/>
          </w:tcPr>
          <w:p w14:paraId="255DF8D5"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0%</w:t>
            </w:r>
          </w:p>
          <w:p w14:paraId="211FD115"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(0)</w:t>
            </w:r>
          </w:p>
        </w:tc>
        <w:tc>
          <w:tcPr>
            <w:tcW w:w="1331" w:type="dxa"/>
          </w:tcPr>
          <w:p w14:paraId="5CA4D3F7" w14:textId="77777777" w:rsidR="008154E0"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1.05%</w:t>
            </w:r>
          </w:p>
          <w:p w14:paraId="3A64938E" w14:textId="77777777" w:rsidR="008154E0" w:rsidRPr="00072FF1" w:rsidRDefault="008154E0" w:rsidP="008154E0">
            <w:pPr>
              <w:pStyle w:val="NoSpacing"/>
              <w:cnfStyle w:val="000000000000" w:firstRow="0" w:lastRow="0" w:firstColumn="0" w:lastColumn="0" w:oddVBand="0" w:evenVBand="0" w:oddHBand="0" w:evenHBand="0" w:firstRowFirstColumn="0" w:firstRowLastColumn="0" w:lastRowFirstColumn="0" w:lastRowLastColumn="0"/>
            </w:pPr>
            <w:r>
              <w:t>(3)</w:t>
            </w:r>
          </w:p>
        </w:tc>
      </w:tr>
      <w:tr w:rsidR="008154E0" w14:paraId="39B43520" w14:textId="77777777" w:rsidTr="008154E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75" w:type="dxa"/>
          </w:tcPr>
          <w:p w14:paraId="4E9127A4" w14:textId="77777777" w:rsidR="008154E0" w:rsidRPr="00602083" w:rsidRDefault="008154E0" w:rsidP="008154E0">
            <w:pPr>
              <w:pStyle w:val="NoSpacing"/>
            </w:pPr>
            <w:r w:rsidRPr="00602083">
              <w:t>Lived experience</w:t>
            </w:r>
          </w:p>
        </w:tc>
        <w:tc>
          <w:tcPr>
            <w:tcW w:w="1329" w:type="dxa"/>
          </w:tcPr>
          <w:p w14:paraId="31AA8B02"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25.44%</w:t>
            </w:r>
          </w:p>
          <w:p w14:paraId="76A389B0"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(73)</w:t>
            </w:r>
          </w:p>
        </w:tc>
        <w:tc>
          <w:tcPr>
            <w:tcW w:w="1331" w:type="dxa"/>
          </w:tcPr>
          <w:p w14:paraId="7AE62D74"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24.74%</w:t>
            </w:r>
          </w:p>
          <w:p w14:paraId="6B6AB98B"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(71)</w:t>
            </w:r>
          </w:p>
        </w:tc>
        <w:tc>
          <w:tcPr>
            <w:tcW w:w="1331" w:type="dxa"/>
          </w:tcPr>
          <w:p w14:paraId="785CF3D1"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23%</w:t>
            </w:r>
          </w:p>
          <w:p w14:paraId="21028F8A"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(66)</w:t>
            </w:r>
          </w:p>
        </w:tc>
        <w:tc>
          <w:tcPr>
            <w:tcW w:w="1329" w:type="dxa"/>
          </w:tcPr>
          <w:p w14:paraId="7A496949"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17.42%</w:t>
            </w:r>
          </w:p>
          <w:p w14:paraId="6D5912A6"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(50)</w:t>
            </w:r>
          </w:p>
        </w:tc>
        <w:tc>
          <w:tcPr>
            <w:tcW w:w="1331" w:type="dxa"/>
          </w:tcPr>
          <w:p w14:paraId="0D2D5156"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9.06%</w:t>
            </w:r>
          </w:p>
          <w:p w14:paraId="1E95FA6E"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(26)</w:t>
            </w:r>
          </w:p>
        </w:tc>
        <w:tc>
          <w:tcPr>
            <w:tcW w:w="1331" w:type="dxa"/>
          </w:tcPr>
          <w:p w14:paraId="7AB50B8C" w14:textId="77777777" w:rsidR="008154E0"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0.35%</w:t>
            </w:r>
          </w:p>
          <w:p w14:paraId="0E8905E7" w14:textId="77777777" w:rsidR="008154E0" w:rsidRPr="00072FF1" w:rsidRDefault="008154E0" w:rsidP="008154E0">
            <w:pPr>
              <w:pStyle w:val="NoSpacing"/>
              <w:cnfStyle w:val="000000100000" w:firstRow="0" w:lastRow="0" w:firstColumn="0" w:lastColumn="0" w:oddVBand="0" w:evenVBand="0" w:oddHBand="1" w:evenHBand="0" w:firstRowFirstColumn="0" w:firstRowLastColumn="0" w:lastRowFirstColumn="0" w:lastRowLastColumn="0"/>
            </w:pPr>
            <w:r>
              <w:t>(1)</w:t>
            </w:r>
          </w:p>
        </w:tc>
      </w:tr>
    </w:tbl>
    <w:p w14:paraId="7D909BA5" w14:textId="0C25872E" w:rsidR="00887038" w:rsidRPr="00887038" w:rsidRDefault="00887038" w:rsidP="00887038">
      <w:r>
        <w:rPr>
          <w:noProof/>
        </w:rPr>
        <w:drawing>
          <wp:inline distT="0" distB="0" distL="0" distR="0" wp14:anchorId="16BF9F12" wp14:editId="35FC19F1">
            <wp:extent cx="6083300" cy="3125337"/>
            <wp:effectExtent l="0" t="0" r="0" b="0"/>
            <wp:docPr id="12" name="Chart 12" descr="Clustered bar chart representing the data from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5B50DE" w14:textId="77777777" w:rsidR="00C63A09" w:rsidRPr="00055EBF" w:rsidRDefault="00C63A09" w:rsidP="00055EBF">
      <w:pPr>
        <w:pStyle w:val="Heading2"/>
      </w:pPr>
      <w:bookmarkStart w:id="17" w:name="_Toc140679796"/>
      <w:r w:rsidRPr="00055EBF">
        <w:lastRenderedPageBreak/>
        <w:t>Question: In your opinion, for how many years should a member be appointed to the new body?</w:t>
      </w:r>
      <w:bookmarkEnd w:id="17"/>
    </w:p>
    <w:p w14:paraId="3C9E1BBC" w14:textId="143DA24A" w:rsidR="00A32D75" w:rsidRDefault="00C63A09" w:rsidP="00055EBF">
      <w:pPr>
        <w:pStyle w:val="NoSpacing"/>
      </w:pPr>
      <w:r>
        <w:t>This question asked respondents to consider how many years members should be appointed to the new body. 60% of respondents said that members should be appointed for 4-5 years.</w:t>
      </w:r>
    </w:p>
    <w:p w14:paraId="5D0DBC94" w14:textId="3B203991" w:rsidR="00985700" w:rsidRPr="000D2DB5" w:rsidRDefault="00985700" w:rsidP="00055EBF">
      <w:pPr>
        <w:pStyle w:val="NoSpacing"/>
      </w:pPr>
    </w:p>
    <w:tbl>
      <w:tblPr>
        <w:tblStyle w:val="ListTable1Light"/>
        <w:tblpPr w:leftFromText="180" w:rightFromText="180" w:vertAnchor="page" w:horzAnchor="margin" w:tblpY="3261"/>
        <w:tblW w:w="0" w:type="auto"/>
        <w:tblLook w:val="04A0" w:firstRow="1" w:lastRow="0" w:firstColumn="1" w:lastColumn="0" w:noHBand="0" w:noVBand="1"/>
      </w:tblPr>
      <w:tblGrid>
        <w:gridCol w:w="4942"/>
        <w:gridCol w:w="1974"/>
        <w:gridCol w:w="1974"/>
      </w:tblGrid>
      <w:tr w:rsidR="00C63A09" w14:paraId="223B511F" w14:textId="77777777" w:rsidTr="00055EB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942" w:type="dxa"/>
            <w:hideMark/>
          </w:tcPr>
          <w:p w14:paraId="6C024904" w14:textId="77777777" w:rsidR="00C63A09" w:rsidRDefault="00C63A09" w:rsidP="00C63A09">
            <w:r>
              <w:t>Selection</w:t>
            </w:r>
          </w:p>
        </w:tc>
        <w:tc>
          <w:tcPr>
            <w:tcW w:w="1974" w:type="dxa"/>
            <w:hideMark/>
          </w:tcPr>
          <w:p w14:paraId="2EB81FB5" w14:textId="77777777" w:rsidR="00C63A09" w:rsidRDefault="00C63A09" w:rsidP="00C63A09">
            <w:pPr>
              <w:cnfStyle w:val="100000000000" w:firstRow="1" w:lastRow="0" w:firstColumn="0" w:lastColumn="0" w:oddVBand="0" w:evenVBand="0" w:oddHBand="0" w:evenHBand="0" w:firstRowFirstColumn="0" w:firstRowLastColumn="0" w:lastRowFirstColumn="0" w:lastRowLastColumn="0"/>
            </w:pPr>
            <w:r>
              <w:t>Total</w:t>
            </w:r>
          </w:p>
        </w:tc>
        <w:tc>
          <w:tcPr>
            <w:tcW w:w="1974" w:type="dxa"/>
            <w:hideMark/>
          </w:tcPr>
          <w:p w14:paraId="68A522F7" w14:textId="77777777" w:rsidR="00C63A09" w:rsidRDefault="00C63A09" w:rsidP="00C63A09">
            <w:pPr>
              <w:cnfStyle w:val="100000000000" w:firstRow="1" w:lastRow="0" w:firstColumn="0" w:lastColumn="0" w:oddVBand="0" w:evenVBand="0" w:oddHBand="0" w:evenHBand="0" w:firstRowFirstColumn="0" w:firstRowLastColumn="0" w:lastRowFirstColumn="0" w:lastRowLastColumn="0"/>
            </w:pPr>
            <w:r>
              <w:t>Percent</w:t>
            </w:r>
          </w:p>
        </w:tc>
      </w:tr>
      <w:tr w:rsidR="00C63A09" w14:paraId="25874BB9" w14:textId="77777777" w:rsidTr="00055EB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942" w:type="dxa"/>
            <w:hideMark/>
          </w:tcPr>
          <w:p w14:paraId="58A3E19C" w14:textId="77777777" w:rsidR="00C63A09" w:rsidRPr="008F06AE" w:rsidRDefault="00C63A09" w:rsidP="00C63A09">
            <w:pPr>
              <w:rPr>
                <w:b w:val="0"/>
              </w:rPr>
            </w:pPr>
            <w:r w:rsidRPr="008F06AE">
              <w:rPr>
                <w:b w:val="0"/>
              </w:rPr>
              <w:t>3 years or less</w:t>
            </w:r>
          </w:p>
        </w:tc>
        <w:tc>
          <w:tcPr>
            <w:tcW w:w="1974" w:type="dxa"/>
            <w:hideMark/>
          </w:tcPr>
          <w:p w14:paraId="2213053A" w14:textId="77777777" w:rsidR="00C63A09" w:rsidRDefault="00C63A09" w:rsidP="00C63A09">
            <w:pPr>
              <w:cnfStyle w:val="000000100000" w:firstRow="0" w:lastRow="0" w:firstColumn="0" w:lastColumn="0" w:oddVBand="0" w:evenVBand="0" w:oddHBand="1" w:evenHBand="0" w:firstRowFirstColumn="0" w:firstRowLastColumn="0" w:lastRowFirstColumn="0" w:lastRowLastColumn="0"/>
            </w:pPr>
            <w:r>
              <w:t>50</w:t>
            </w:r>
          </w:p>
        </w:tc>
        <w:tc>
          <w:tcPr>
            <w:tcW w:w="1974" w:type="dxa"/>
            <w:hideMark/>
          </w:tcPr>
          <w:p w14:paraId="4EBC3698" w14:textId="77777777" w:rsidR="00C63A09" w:rsidRDefault="00C63A09" w:rsidP="00C63A09">
            <w:pPr>
              <w:cnfStyle w:val="000000100000" w:firstRow="0" w:lastRow="0" w:firstColumn="0" w:lastColumn="0" w:oddVBand="0" w:evenVBand="0" w:oddHBand="1" w:evenHBand="0" w:firstRowFirstColumn="0" w:firstRowLastColumn="0" w:lastRowFirstColumn="0" w:lastRowLastColumn="0"/>
            </w:pPr>
            <w:r>
              <w:t>17.42%</w:t>
            </w:r>
          </w:p>
        </w:tc>
      </w:tr>
      <w:tr w:rsidR="00C63A09" w14:paraId="5FAC004D" w14:textId="77777777" w:rsidTr="00055EBF">
        <w:trPr>
          <w:trHeight w:val="412"/>
        </w:trPr>
        <w:tc>
          <w:tcPr>
            <w:cnfStyle w:val="001000000000" w:firstRow="0" w:lastRow="0" w:firstColumn="1" w:lastColumn="0" w:oddVBand="0" w:evenVBand="0" w:oddHBand="0" w:evenHBand="0" w:firstRowFirstColumn="0" w:firstRowLastColumn="0" w:lastRowFirstColumn="0" w:lastRowLastColumn="0"/>
            <w:tcW w:w="4942" w:type="dxa"/>
            <w:hideMark/>
          </w:tcPr>
          <w:p w14:paraId="5270BE44" w14:textId="77777777" w:rsidR="00C63A09" w:rsidRPr="008F06AE" w:rsidRDefault="00C63A09" w:rsidP="00C63A09">
            <w:pPr>
              <w:rPr>
                <w:b w:val="0"/>
              </w:rPr>
            </w:pPr>
            <w:r w:rsidRPr="008F06AE">
              <w:rPr>
                <w:b w:val="0"/>
              </w:rPr>
              <w:t>4-5 years</w:t>
            </w:r>
          </w:p>
        </w:tc>
        <w:tc>
          <w:tcPr>
            <w:tcW w:w="1974" w:type="dxa"/>
            <w:hideMark/>
          </w:tcPr>
          <w:p w14:paraId="4A400A2C" w14:textId="77777777" w:rsidR="00C63A09" w:rsidRDefault="00C63A09" w:rsidP="00C63A09">
            <w:pPr>
              <w:cnfStyle w:val="000000000000" w:firstRow="0" w:lastRow="0" w:firstColumn="0" w:lastColumn="0" w:oddVBand="0" w:evenVBand="0" w:oddHBand="0" w:evenHBand="0" w:firstRowFirstColumn="0" w:firstRowLastColumn="0" w:lastRowFirstColumn="0" w:lastRowLastColumn="0"/>
            </w:pPr>
            <w:r>
              <w:t>171</w:t>
            </w:r>
          </w:p>
        </w:tc>
        <w:tc>
          <w:tcPr>
            <w:tcW w:w="1974" w:type="dxa"/>
            <w:hideMark/>
          </w:tcPr>
          <w:p w14:paraId="15D3212A" w14:textId="77777777" w:rsidR="00C63A09" w:rsidRDefault="00C63A09" w:rsidP="00C63A09">
            <w:pPr>
              <w:cnfStyle w:val="000000000000" w:firstRow="0" w:lastRow="0" w:firstColumn="0" w:lastColumn="0" w:oddVBand="0" w:evenVBand="0" w:oddHBand="0" w:evenHBand="0" w:firstRowFirstColumn="0" w:firstRowLastColumn="0" w:lastRowFirstColumn="0" w:lastRowLastColumn="0"/>
            </w:pPr>
            <w:r>
              <w:t>59.58%</w:t>
            </w:r>
          </w:p>
        </w:tc>
      </w:tr>
      <w:tr w:rsidR="00C63A09" w14:paraId="77D8C8B0" w14:textId="77777777" w:rsidTr="00055EB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942" w:type="dxa"/>
            <w:hideMark/>
          </w:tcPr>
          <w:p w14:paraId="64948514" w14:textId="77777777" w:rsidR="00C63A09" w:rsidRPr="008F06AE" w:rsidRDefault="00C63A09" w:rsidP="00C63A09">
            <w:pPr>
              <w:rPr>
                <w:b w:val="0"/>
              </w:rPr>
            </w:pPr>
            <w:r w:rsidRPr="008F06AE">
              <w:rPr>
                <w:b w:val="0"/>
              </w:rPr>
              <w:t>6-7 years</w:t>
            </w:r>
          </w:p>
        </w:tc>
        <w:tc>
          <w:tcPr>
            <w:tcW w:w="1974" w:type="dxa"/>
            <w:hideMark/>
          </w:tcPr>
          <w:p w14:paraId="30C23AD1" w14:textId="77777777" w:rsidR="00C63A09" w:rsidRDefault="00C63A09" w:rsidP="00C63A09">
            <w:pPr>
              <w:cnfStyle w:val="000000100000" w:firstRow="0" w:lastRow="0" w:firstColumn="0" w:lastColumn="0" w:oddVBand="0" w:evenVBand="0" w:oddHBand="1" w:evenHBand="0" w:firstRowFirstColumn="0" w:firstRowLastColumn="0" w:lastRowFirstColumn="0" w:lastRowLastColumn="0"/>
            </w:pPr>
            <w:r>
              <w:t>40</w:t>
            </w:r>
          </w:p>
        </w:tc>
        <w:tc>
          <w:tcPr>
            <w:tcW w:w="1974" w:type="dxa"/>
            <w:hideMark/>
          </w:tcPr>
          <w:p w14:paraId="265722A5" w14:textId="77777777" w:rsidR="00C63A09" w:rsidRDefault="00C63A09" w:rsidP="00C63A09">
            <w:pPr>
              <w:cnfStyle w:val="000000100000" w:firstRow="0" w:lastRow="0" w:firstColumn="0" w:lastColumn="0" w:oddVBand="0" w:evenVBand="0" w:oddHBand="1" w:evenHBand="0" w:firstRowFirstColumn="0" w:firstRowLastColumn="0" w:lastRowFirstColumn="0" w:lastRowLastColumn="0"/>
            </w:pPr>
            <w:r>
              <w:t>13.94%</w:t>
            </w:r>
          </w:p>
        </w:tc>
      </w:tr>
      <w:tr w:rsidR="00C63A09" w14:paraId="3A5FE138" w14:textId="77777777" w:rsidTr="00055EBF">
        <w:trPr>
          <w:trHeight w:val="412"/>
        </w:trPr>
        <w:tc>
          <w:tcPr>
            <w:cnfStyle w:val="001000000000" w:firstRow="0" w:lastRow="0" w:firstColumn="1" w:lastColumn="0" w:oddVBand="0" w:evenVBand="0" w:oddHBand="0" w:evenHBand="0" w:firstRowFirstColumn="0" w:firstRowLastColumn="0" w:lastRowFirstColumn="0" w:lastRowLastColumn="0"/>
            <w:tcW w:w="4942" w:type="dxa"/>
            <w:hideMark/>
          </w:tcPr>
          <w:p w14:paraId="52980358" w14:textId="77777777" w:rsidR="00C63A09" w:rsidRPr="008F06AE" w:rsidRDefault="00C63A09" w:rsidP="00C63A09">
            <w:pPr>
              <w:rPr>
                <w:b w:val="0"/>
              </w:rPr>
            </w:pPr>
            <w:r w:rsidRPr="008F06AE">
              <w:rPr>
                <w:b w:val="0"/>
              </w:rPr>
              <w:t>I'm not sure</w:t>
            </w:r>
          </w:p>
        </w:tc>
        <w:tc>
          <w:tcPr>
            <w:tcW w:w="1974" w:type="dxa"/>
            <w:hideMark/>
          </w:tcPr>
          <w:p w14:paraId="2CC5271A" w14:textId="77777777" w:rsidR="00C63A09" w:rsidRDefault="00C63A09" w:rsidP="00C63A09">
            <w:pPr>
              <w:cnfStyle w:val="000000000000" w:firstRow="0" w:lastRow="0" w:firstColumn="0" w:lastColumn="0" w:oddVBand="0" w:evenVBand="0" w:oddHBand="0" w:evenHBand="0" w:firstRowFirstColumn="0" w:firstRowLastColumn="0" w:lastRowFirstColumn="0" w:lastRowLastColumn="0"/>
            </w:pPr>
            <w:r>
              <w:t>24</w:t>
            </w:r>
          </w:p>
        </w:tc>
        <w:tc>
          <w:tcPr>
            <w:tcW w:w="1974" w:type="dxa"/>
            <w:hideMark/>
          </w:tcPr>
          <w:p w14:paraId="2279EC03" w14:textId="77777777" w:rsidR="00C63A09" w:rsidRDefault="00C63A09" w:rsidP="00C63A09">
            <w:pPr>
              <w:cnfStyle w:val="000000000000" w:firstRow="0" w:lastRow="0" w:firstColumn="0" w:lastColumn="0" w:oddVBand="0" w:evenVBand="0" w:oddHBand="0" w:evenHBand="0" w:firstRowFirstColumn="0" w:firstRowLastColumn="0" w:lastRowFirstColumn="0" w:lastRowLastColumn="0"/>
            </w:pPr>
            <w:r>
              <w:t>8.36%</w:t>
            </w:r>
          </w:p>
        </w:tc>
      </w:tr>
      <w:tr w:rsidR="00C63A09" w14:paraId="18157970" w14:textId="77777777" w:rsidTr="00055EB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942" w:type="dxa"/>
            <w:hideMark/>
          </w:tcPr>
          <w:p w14:paraId="0B4FE8AE" w14:textId="77777777" w:rsidR="00C63A09" w:rsidRPr="008F06AE" w:rsidRDefault="00C63A09" w:rsidP="00C63A09">
            <w:pPr>
              <w:rPr>
                <w:b w:val="0"/>
              </w:rPr>
            </w:pPr>
            <w:r w:rsidRPr="008F06AE">
              <w:rPr>
                <w:b w:val="0"/>
              </w:rPr>
              <w:t>Not Answered</w:t>
            </w:r>
          </w:p>
        </w:tc>
        <w:tc>
          <w:tcPr>
            <w:tcW w:w="1974" w:type="dxa"/>
            <w:hideMark/>
          </w:tcPr>
          <w:p w14:paraId="139E0BB1" w14:textId="77777777" w:rsidR="00C63A09" w:rsidRDefault="00C63A09" w:rsidP="00C63A09">
            <w:pPr>
              <w:cnfStyle w:val="000000100000" w:firstRow="0" w:lastRow="0" w:firstColumn="0" w:lastColumn="0" w:oddVBand="0" w:evenVBand="0" w:oddHBand="1" w:evenHBand="0" w:firstRowFirstColumn="0" w:firstRowLastColumn="0" w:lastRowFirstColumn="0" w:lastRowLastColumn="0"/>
            </w:pPr>
            <w:r>
              <w:t>2</w:t>
            </w:r>
          </w:p>
        </w:tc>
        <w:tc>
          <w:tcPr>
            <w:tcW w:w="1974" w:type="dxa"/>
            <w:hideMark/>
          </w:tcPr>
          <w:p w14:paraId="31334CC9" w14:textId="77777777" w:rsidR="00C63A09" w:rsidRDefault="00C63A09" w:rsidP="00C63A09">
            <w:pPr>
              <w:cnfStyle w:val="000000100000" w:firstRow="0" w:lastRow="0" w:firstColumn="0" w:lastColumn="0" w:oddVBand="0" w:evenVBand="0" w:oddHBand="1" w:evenHBand="0" w:firstRowFirstColumn="0" w:firstRowLastColumn="0" w:lastRowFirstColumn="0" w:lastRowLastColumn="0"/>
            </w:pPr>
            <w:r>
              <w:t>0.70%</w:t>
            </w:r>
          </w:p>
        </w:tc>
      </w:tr>
    </w:tbl>
    <w:p w14:paraId="5F4D7887" w14:textId="0D277AEA" w:rsidR="00985700" w:rsidRDefault="00985700" w:rsidP="00985700"/>
    <w:p w14:paraId="11C9F892" w14:textId="461D01F8" w:rsidR="00C63A09" w:rsidRPr="00985700" w:rsidRDefault="00C63A09" w:rsidP="00985700"/>
    <w:p w14:paraId="4955E89F" w14:textId="44DB8DCA" w:rsidR="008F06AE" w:rsidRPr="008F06AE" w:rsidRDefault="008F06AE" w:rsidP="008F06AE"/>
    <w:p w14:paraId="754FEEDF" w14:textId="35A9BD8D" w:rsidR="008F06AE" w:rsidRDefault="00D55A1E">
      <w:pPr>
        <w:rPr>
          <w:rFonts w:asciiTheme="majorHAnsi" w:hAnsiTheme="majorHAnsi" w:cstheme="majorHAnsi"/>
          <w:sz w:val="32"/>
        </w:rPr>
      </w:pPr>
      <w:r>
        <w:rPr>
          <w:noProof/>
        </w:rPr>
        <w:drawing>
          <wp:inline distT="0" distB="0" distL="0" distR="0" wp14:anchorId="5AD1C547" wp14:editId="4875BED8">
            <wp:extent cx="5731510" cy="4912995"/>
            <wp:effectExtent l="0" t="0" r="2540" b="1905"/>
            <wp:docPr id="29" name="Chart 29" descr="Pie chart representing the data from the table above">
              <a:extLst xmlns:a="http://schemas.openxmlformats.org/drawingml/2006/main">
                <a:ext uri="{FF2B5EF4-FFF2-40B4-BE49-F238E27FC236}">
                  <a16:creationId xmlns:a16="http://schemas.microsoft.com/office/drawing/2014/main" id="{9DC5399A-46B9-47F6-921C-547A27AB3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F06AE">
        <w:rPr>
          <w:rFonts w:asciiTheme="majorHAnsi" w:hAnsiTheme="majorHAnsi" w:cstheme="majorHAnsi"/>
          <w:sz w:val="32"/>
        </w:rPr>
        <w:br w:type="page"/>
      </w:r>
    </w:p>
    <w:p w14:paraId="168BDD2C" w14:textId="458230B7" w:rsidR="008F06AE" w:rsidRDefault="00985700" w:rsidP="00985700">
      <w:pPr>
        <w:pStyle w:val="Heading2"/>
      </w:pPr>
      <w:bookmarkStart w:id="18" w:name="_Toc140679797"/>
      <w:r>
        <w:lastRenderedPageBreak/>
        <w:t xml:space="preserve">Question: </w:t>
      </w:r>
      <w:r w:rsidR="008F06AE" w:rsidRPr="007B4A8A">
        <w:t>How important do you believe the following qualities are for tribunal members?</w:t>
      </w:r>
      <w:bookmarkEnd w:id="18"/>
    </w:p>
    <w:p w14:paraId="2732ACE6" w14:textId="4BD994A0" w:rsidR="00E0662B" w:rsidRDefault="00985700" w:rsidP="00E0662B">
      <w:r>
        <w:t>This question asked respondents to</w:t>
      </w:r>
      <w:r w:rsidR="00BF7796">
        <w:t xml:space="preserve"> rank</w:t>
      </w:r>
      <w:r>
        <w:t xml:space="preserve"> how important a range of qualities are for tribunal members, </w:t>
      </w:r>
      <w:r w:rsidR="00BF7796">
        <w:t>from</w:t>
      </w:r>
      <w:r>
        <w:t xml:space="preserve"> very important to not at all important.</w:t>
      </w:r>
    </w:p>
    <w:p w14:paraId="66AA8BCB" w14:textId="178B662A" w:rsidR="00CF6AC9" w:rsidRDefault="00E0662B" w:rsidP="00055EBF">
      <w:r>
        <w:t>Each skill or qualification was ranked on the scale of very important to not at all important (</w:t>
      </w:r>
      <w:proofErr w:type="spellStart"/>
      <w:r>
        <w:t>ie</w:t>
      </w:r>
      <w:proofErr w:type="spellEnd"/>
      <w:r>
        <w:t xml:space="preserve">. respondents </w:t>
      </w:r>
      <w:r w:rsidRPr="00055EBF">
        <w:rPr>
          <w:u w:val="single"/>
        </w:rPr>
        <w:t>could</w:t>
      </w:r>
      <w:r>
        <w:t xml:space="preserve"> rank all skills as very important). </w:t>
      </w:r>
      <w:bookmarkStart w:id="19" w:name="_Toc139641817"/>
    </w:p>
    <w:p w14:paraId="617483A6" w14:textId="3ED75A28" w:rsidR="00985700" w:rsidRPr="00055EBF" w:rsidRDefault="00985700" w:rsidP="00055EBF">
      <w:pPr>
        <w:pStyle w:val="NoSpacing"/>
        <w:rPr>
          <w:rFonts w:asciiTheme="majorHAnsi" w:hAnsiTheme="majorHAnsi" w:cstheme="majorHAnsi"/>
          <w:color w:val="2F5496" w:themeColor="accent1" w:themeShade="BF"/>
          <w:sz w:val="26"/>
          <w:szCs w:val="26"/>
        </w:rPr>
      </w:pPr>
      <w:r w:rsidRPr="00055EBF">
        <w:rPr>
          <w:rFonts w:asciiTheme="majorHAnsi" w:hAnsiTheme="majorHAnsi" w:cstheme="majorHAnsi"/>
          <w:color w:val="2F5496" w:themeColor="accent1" w:themeShade="BF"/>
          <w:sz w:val="26"/>
          <w:szCs w:val="26"/>
        </w:rPr>
        <w:t>Data summary</w:t>
      </w:r>
      <w:bookmarkEnd w:id="19"/>
    </w:p>
    <w:p w14:paraId="0EB093B7" w14:textId="596A63D7" w:rsidR="007B4A8A" w:rsidRDefault="00985700" w:rsidP="00930726">
      <w:r>
        <w:t>This graph shows, by percentage, how people ranked various qualities for members of tribunals from very important to not at all important.</w:t>
      </w:r>
    </w:p>
    <w:tbl>
      <w:tblPr>
        <w:tblStyle w:val="ListTable1Light"/>
        <w:tblpPr w:leftFromText="180" w:rightFromText="180" w:vertAnchor="text" w:tblpY="-21"/>
        <w:tblW w:w="9332" w:type="dxa"/>
        <w:tblLayout w:type="fixed"/>
        <w:tblLook w:val="04A0" w:firstRow="1" w:lastRow="0" w:firstColumn="1" w:lastColumn="0" w:noHBand="0" w:noVBand="1"/>
      </w:tblPr>
      <w:tblGrid>
        <w:gridCol w:w="1691"/>
        <w:gridCol w:w="1276"/>
        <w:gridCol w:w="1193"/>
        <w:gridCol w:w="1293"/>
        <w:gridCol w:w="1293"/>
        <w:gridCol w:w="1293"/>
        <w:gridCol w:w="1293"/>
      </w:tblGrid>
      <w:tr w:rsidR="008154E0" w14:paraId="73202CE6" w14:textId="77777777" w:rsidTr="008154E0">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691" w:type="dxa"/>
          </w:tcPr>
          <w:p w14:paraId="69A183F5" w14:textId="77777777" w:rsidR="008154E0" w:rsidRPr="00E33AA5" w:rsidRDefault="008154E0" w:rsidP="008154E0">
            <w:pPr>
              <w:rPr>
                <w:b w:val="0"/>
              </w:rPr>
            </w:pPr>
          </w:p>
        </w:tc>
        <w:tc>
          <w:tcPr>
            <w:tcW w:w="1276" w:type="dxa"/>
          </w:tcPr>
          <w:p w14:paraId="74504729"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Very important</w:t>
            </w:r>
          </w:p>
        </w:tc>
        <w:tc>
          <w:tcPr>
            <w:tcW w:w="1193" w:type="dxa"/>
          </w:tcPr>
          <w:p w14:paraId="46C6E515"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Important</w:t>
            </w:r>
          </w:p>
        </w:tc>
        <w:tc>
          <w:tcPr>
            <w:tcW w:w="1293" w:type="dxa"/>
          </w:tcPr>
          <w:p w14:paraId="574F33C4"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Moderately important</w:t>
            </w:r>
          </w:p>
        </w:tc>
        <w:tc>
          <w:tcPr>
            <w:tcW w:w="1293" w:type="dxa"/>
          </w:tcPr>
          <w:p w14:paraId="1481B794"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Slightly important</w:t>
            </w:r>
          </w:p>
        </w:tc>
        <w:tc>
          <w:tcPr>
            <w:tcW w:w="1293" w:type="dxa"/>
          </w:tcPr>
          <w:p w14:paraId="4F6C6648"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Not at all important</w:t>
            </w:r>
          </w:p>
        </w:tc>
        <w:tc>
          <w:tcPr>
            <w:tcW w:w="1293" w:type="dxa"/>
          </w:tcPr>
          <w:p w14:paraId="0C9CB6DE"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Not answered</w:t>
            </w:r>
          </w:p>
        </w:tc>
      </w:tr>
      <w:tr w:rsidR="008154E0" w14:paraId="06078D0C" w14:textId="77777777" w:rsidTr="008154E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1" w:type="dxa"/>
          </w:tcPr>
          <w:p w14:paraId="346773FC" w14:textId="77777777" w:rsidR="008154E0" w:rsidRPr="00602083" w:rsidRDefault="008154E0" w:rsidP="008154E0">
            <w:r w:rsidRPr="00602083">
              <w:t>Independence</w:t>
            </w:r>
          </w:p>
        </w:tc>
        <w:tc>
          <w:tcPr>
            <w:tcW w:w="1276" w:type="dxa"/>
          </w:tcPr>
          <w:p w14:paraId="7FD94AE8"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80.14%</w:t>
            </w:r>
          </w:p>
          <w:p w14:paraId="4E1BA79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(230)</w:t>
            </w:r>
          </w:p>
        </w:tc>
        <w:tc>
          <w:tcPr>
            <w:tcW w:w="1193" w:type="dxa"/>
          </w:tcPr>
          <w:p w14:paraId="15F9D2E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14.63%</w:t>
            </w:r>
          </w:p>
          <w:p w14:paraId="2C1DC45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(42)</w:t>
            </w:r>
          </w:p>
        </w:tc>
        <w:tc>
          <w:tcPr>
            <w:tcW w:w="1293" w:type="dxa"/>
          </w:tcPr>
          <w:p w14:paraId="0D01E2D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4.53%</w:t>
            </w:r>
          </w:p>
          <w:p w14:paraId="1C685CE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(13)</w:t>
            </w:r>
          </w:p>
        </w:tc>
        <w:tc>
          <w:tcPr>
            <w:tcW w:w="1293" w:type="dxa"/>
          </w:tcPr>
          <w:p w14:paraId="6ABFC02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593AD27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c>
          <w:tcPr>
            <w:tcW w:w="1293" w:type="dxa"/>
          </w:tcPr>
          <w:p w14:paraId="40A9BBB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4A93E93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c>
          <w:tcPr>
            <w:tcW w:w="1293" w:type="dxa"/>
          </w:tcPr>
          <w:p w14:paraId="276705F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365C17B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r>
      <w:tr w:rsidR="008154E0" w14:paraId="37C5854B" w14:textId="77777777" w:rsidTr="008154E0">
        <w:trPr>
          <w:trHeight w:val="387"/>
        </w:trPr>
        <w:tc>
          <w:tcPr>
            <w:cnfStyle w:val="001000000000" w:firstRow="0" w:lastRow="0" w:firstColumn="1" w:lastColumn="0" w:oddVBand="0" w:evenVBand="0" w:oddHBand="0" w:evenHBand="0" w:firstRowFirstColumn="0" w:firstRowLastColumn="0" w:lastRowFirstColumn="0" w:lastRowLastColumn="0"/>
            <w:tcW w:w="1691" w:type="dxa"/>
          </w:tcPr>
          <w:p w14:paraId="6ABAC199" w14:textId="77777777" w:rsidR="008154E0" w:rsidRPr="00602083" w:rsidRDefault="008154E0" w:rsidP="008154E0">
            <w:r w:rsidRPr="00602083">
              <w:t>Impartiality</w:t>
            </w:r>
          </w:p>
        </w:tc>
        <w:tc>
          <w:tcPr>
            <w:tcW w:w="1276" w:type="dxa"/>
          </w:tcPr>
          <w:p w14:paraId="19A20C4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94.08%</w:t>
            </w:r>
          </w:p>
          <w:p w14:paraId="78BE101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(270)</w:t>
            </w:r>
          </w:p>
        </w:tc>
        <w:tc>
          <w:tcPr>
            <w:tcW w:w="1193" w:type="dxa"/>
          </w:tcPr>
          <w:p w14:paraId="2E7CAF8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5.23%</w:t>
            </w:r>
          </w:p>
          <w:p w14:paraId="0065BDA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(15)</w:t>
            </w:r>
          </w:p>
        </w:tc>
        <w:tc>
          <w:tcPr>
            <w:tcW w:w="1293" w:type="dxa"/>
          </w:tcPr>
          <w:p w14:paraId="5A29AF0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0.7%</w:t>
            </w:r>
          </w:p>
          <w:p w14:paraId="0C2D311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w:t>
            </w:r>
          </w:p>
        </w:tc>
        <w:tc>
          <w:tcPr>
            <w:tcW w:w="1293" w:type="dxa"/>
          </w:tcPr>
          <w:p w14:paraId="3CC1C78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711157E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c>
          <w:tcPr>
            <w:tcW w:w="1293" w:type="dxa"/>
          </w:tcPr>
          <w:p w14:paraId="4165C6B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7884D16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c>
          <w:tcPr>
            <w:tcW w:w="1293" w:type="dxa"/>
          </w:tcPr>
          <w:p w14:paraId="1A62AA2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56272BB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r>
      <w:tr w:rsidR="008154E0" w14:paraId="1ECCF358" w14:textId="77777777" w:rsidTr="008154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91" w:type="dxa"/>
          </w:tcPr>
          <w:p w14:paraId="2F97585A" w14:textId="77777777" w:rsidR="008154E0" w:rsidRPr="00602083" w:rsidRDefault="008154E0" w:rsidP="008154E0">
            <w:r w:rsidRPr="00602083">
              <w:t>Integrity</w:t>
            </w:r>
          </w:p>
        </w:tc>
        <w:tc>
          <w:tcPr>
            <w:tcW w:w="1276" w:type="dxa"/>
          </w:tcPr>
          <w:p w14:paraId="5C2540D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94.77%</w:t>
            </w:r>
          </w:p>
          <w:p w14:paraId="1C34A71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(272)</w:t>
            </w:r>
          </w:p>
        </w:tc>
        <w:tc>
          <w:tcPr>
            <w:tcW w:w="1193" w:type="dxa"/>
          </w:tcPr>
          <w:p w14:paraId="2AFBA97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4.18%</w:t>
            </w:r>
          </w:p>
          <w:p w14:paraId="13A0772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(12)</w:t>
            </w:r>
          </w:p>
        </w:tc>
        <w:tc>
          <w:tcPr>
            <w:tcW w:w="1293" w:type="dxa"/>
          </w:tcPr>
          <w:p w14:paraId="0E08970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1.05%</w:t>
            </w:r>
          </w:p>
          <w:p w14:paraId="7A9671F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w:t>
            </w:r>
          </w:p>
        </w:tc>
        <w:tc>
          <w:tcPr>
            <w:tcW w:w="1293" w:type="dxa"/>
          </w:tcPr>
          <w:p w14:paraId="789EA75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798748D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c>
          <w:tcPr>
            <w:tcW w:w="1293" w:type="dxa"/>
          </w:tcPr>
          <w:p w14:paraId="56033B6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550A8E4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c>
          <w:tcPr>
            <w:tcW w:w="1293" w:type="dxa"/>
          </w:tcPr>
          <w:p w14:paraId="1101D61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0E7E4FE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r>
      <w:tr w:rsidR="008154E0" w14:paraId="42C966EF" w14:textId="77777777" w:rsidTr="008154E0">
        <w:trPr>
          <w:trHeight w:val="387"/>
        </w:trPr>
        <w:tc>
          <w:tcPr>
            <w:cnfStyle w:val="001000000000" w:firstRow="0" w:lastRow="0" w:firstColumn="1" w:lastColumn="0" w:oddVBand="0" w:evenVBand="0" w:oddHBand="0" w:evenHBand="0" w:firstRowFirstColumn="0" w:firstRowLastColumn="0" w:lastRowFirstColumn="0" w:lastRowLastColumn="0"/>
            <w:tcW w:w="1691" w:type="dxa"/>
          </w:tcPr>
          <w:p w14:paraId="37A02BF2" w14:textId="77777777" w:rsidR="008154E0" w:rsidRPr="00602083" w:rsidRDefault="008154E0" w:rsidP="008154E0">
            <w:r w:rsidRPr="00602083">
              <w:t>Fairness</w:t>
            </w:r>
          </w:p>
        </w:tc>
        <w:tc>
          <w:tcPr>
            <w:tcW w:w="1276" w:type="dxa"/>
          </w:tcPr>
          <w:p w14:paraId="16C2A68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93.73%</w:t>
            </w:r>
          </w:p>
          <w:p w14:paraId="447A503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(269)</w:t>
            </w:r>
          </w:p>
        </w:tc>
        <w:tc>
          <w:tcPr>
            <w:tcW w:w="1193" w:type="dxa"/>
          </w:tcPr>
          <w:p w14:paraId="236363E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5.57%</w:t>
            </w:r>
          </w:p>
          <w:p w14:paraId="36FBA72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(16)</w:t>
            </w:r>
          </w:p>
        </w:tc>
        <w:tc>
          <w:tcPr>
            <w:tcW w:w="1293" w:type="dxa"/>
          </w:tcPr>
          <w:p w14:paraId="6F4832A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0.7%</w:t>
            </w:r>
          </w:p>
          <w:p w14:paraId="3FCCD07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w:t>
            </w:r>
          </w:p>
        </w:tc>
        <w:tc>
          <w:tcPr>
            <w:tcW w:w="1293" w:type="dxa"/>
          </w:tcPr>
          <w:p w14:paraId="2F66594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047C79F3"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c>
          <w:tcPr>
            <w:tcW w:w="1293" w:type="dxa"/>
          </w:tcPr>
          <w:p w14:paraId="365F21B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7A9E2DE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c>
          <w:tcPr>
            <w:tcW w:w="1293" w:type="dxa"/>
          </w:tcPr>
          <w:p w14:paraId="21547D8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41610A0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r>
      <w:tr w:rsidR="008154E0" w14:paraId="3E66DFF5" w14:textId="77777777" w:rsidTr="008154E0">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691" w:type="dxa"/>
          </w:tcPr>
          <w:p w14:paraId="437EBCDC" w14:textId="77777777" w:rsidR="008154E0" w:rsidRPr="00602083" w:rsidRDefault="008154E0" w:rsidP="008154E0">
            <w:r w:rsidRPr="00602083">
              <w:t>Respect for the law</w:t>
            </w:r>
          </w:p>
        </w:tc>
        <w:tc>
          <w:tcPr>
            <w:tcW w:w="1276" w:type="dxa"/>
          </w:tcPr>
          <w:p w14:paraId="70201C2F"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82.58%</w:t>
            </w:r>
          </w:p>
          <w:p w14:paraId="1AE6363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(237)</w:t>
            </w:r>
          </w:p>
        </w:tc>
        <w:tc>
          <w:tcPr>
            <w:tcW w:w="1193" w:type="dxa"/>
          </w:tcPr>
          <w:p w14:paraId="0CBB325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16.03%</w:t>
            </w:r>
          </w:p>
          <w:p w14:paraId="0487740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(46)</w:t>
            </w:r>
          </w:p>
        </w:tc>
        <w:tc>
          <w:tcPr>
            <w:tcW w:w="1293" w:type="dxa"/>
          </w:tcPr>
          <w:p w14:paraId="5B7ACF0A"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1.39%</w:t>
            </w:r>
          </w:p>
          <w:p w14:paraId="116589B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w:t>
            </w:r>
          </w:p>
        </w:tc>
        <w:tc>
          <w:tcPr>
            <w:tcW w:w="1293" w:type="dxa"/>
          </w:tcPr>
          <w:p w14:paraId="7F60746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325EDEE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c>
          <w:tcPr>
            <w:tcW w:w="1293" w:type="dxa"/>
          </w:tcPr>
          <w:p w14:paraId="7C9AEA7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5E218BD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c>
          <w:tcPr>
            <w:tcW w:w="1293" w:type="dxa"/>
          </w:tcPr>
          <w:p w14:paraId="47FE31A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7DC30A1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r>
      <w:tr w:rsidR="008154E0" w14:paraId="67BA4246" w14:textId="77777777" w:rsidTr="008154E0">
        <w:trPr>
          <w:trHeight w:val="387"/>
        </w:trPr>
        <w:tc>
          <w:tcPr>
            <w:cnfStyle w:val="001000000000" w:firstRow="0" w:lastRow="0" w:firstColumn="1" w:lastColumn="0" w:oddVBand="0" w:evenVBand="0" w:oddHBand="0" w:evenHBand="0" w:firstRowFirstColumn="0" w:firstRowLastColumn="0" w:lastRowFirstColumn="0" w:lastRowLastColumn="0"/>
            <w:tcW w:w="1691" w:type="dxa"/>
          </w:tcPr>
          <w:p w14:paraId="0BAA9E7C" w14:textId="77777777" w:rsidR="008154E0" w:rsidRPr="00602083" w:rsidRDefault="008154E0" w:rsidP="008154E0">
            <w:r>
              <w:t>Empathy</w:t>
            </w:r>
          </w:p>
        </w:tc>
        <w:tc>
          <w:tcPr>
            <w:tcW w:w="1276" w:type="dxa"/>
          </w:tcPr>
          <w:p w14:paraId="2B8EC4C7"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79.44%</w:t>
            </w:r>
          </w:p>
          <w:p w14:paraId="1F1FD5F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(228)</w:t>
            </w:r>
          </w:p>
        </w:tc>
        <w:tc>
          <w:tcPr>
            <w:tcW w:w="1193" w:type="dxa"/>
          </w:tcPr>
          <w:p w14:paraId="235F5B9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16.38%</w:t>
            </w:r>
          </w:p>
          <w:p w14:paraId="1C4A607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(47)</w:t>
            </w:r>
          </w:p>
        </w:tc>
        <w:tc>
          <w:tcPr>
            <w:tcW w:w="1293" w:type="dxa"/>
          </w:tcPr>
          <w:p w14:paraId="6C6290B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3.48%</w:t>
            </w:r>
          </w:p>
          <w:p w14:paraId="1C558E4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(10)</w:t>
            </w:r>
          </w:p>
        </w:tc>
        <w:tc>
          <w:tcPr>
            <w:tcW w:w="1293" w:type="dxa"/>
          </w:tcPr>
          <w:p w14:paraId="193FE14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0.35%</w:t>
            </w:r>
          </w:p>
          <w:p w14:paraId="42B2566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w:t>
            </w:r>
          </w:p>
        </w:tc>
        <w:tc>
          <w:tcPr>
            <w:tcW w:w="1293" w:type="dxa"/>
          </w:tcPr>
          <w:p w14:paraId="4EAA9A8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0.35%</w:t>
            </w:r>
          </w:p>
          <w:p w14:paraId="01F7A58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w:t>
            </w:r>
          </w:p>
        </w:tc>
        <w:tc>
          <w:tcPr>
            <w:tcW w:w="1293" w:type="dxa"/>
          </w:tcPr>
          <w:p w14:paraId="14952BF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39C578D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r>
      <w:tr w:rsidR="008154E0" w14:paraId="0D71E0B0" w14:textId="77777777" w:rsidTr="008154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91" w:type="dxa"/>
          </w:tcPr>
          <w:p w14:paraId="6F8D53AA" w14:textId="77777777" w:rsidR="008154E0" w:rsidRPr="00602083" w:rsidRDefault="008154E0" w:rsidP="008154E0">
            <w:r w:rsidRPr="00602083">
              <w:t>Professionalism</w:t>
            </w:r>
          </w:p>
        </w:tc>
        <w:tc>
          <w:tcPr>
            <w:tcW w:w="1276" w:type="dxa"/>
          </w:tcPr>
          <w:p w14:paraId="1BCF919A"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60.63%</w:t>
            </w:r>
          </w:p>
          <w:p w14:paraId="051189B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(174)</w:t>
            </w:r>
          </w:p>
        </w:tc>
        <w:tc>
          <w:tcPr>
            <w:tcW w:w="1193" w:type="dxa"/>
          </w:tcPr>
          <w:p w14:paraId="0CDC802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24.04%</w:t>
            </w:r>
          </w:p>
          <w:p w14:paraId="022E2AA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(64)</w:t>
            </w:r>
          </w:p>
        </w:tc>
        <w:tc>
          <w:tcPr>
            <w:tcW w:w="1293" w:type="dxa"/>
          </w:tcPr>
          <w:p w14:paraId="4025DB4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10.8%</w:t>
            </w:r>
          </w:p>
          <w:p w14:paraId="075ABBA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(31)</w:t>
            </w:r>
          </w:p>
        </w:tc>
        <w:tc>
          <w:tcPr>
            <w:tcW w:w="1293" w:type="dxa"/>
          </w:tcPr>
          <w:p w14:paraId="3EDE5D6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3.48%</w:t>
            </w:r>
          </w:p>
          <w:p w14:paraId="73B2CAF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w:t>
            </w:r>
          </w:p>
        </w:tc>
        <w:tc>
          <w:tcPr>
            <w:tcW w:w="1293" w:type="dxa"/>
          </w:tcPr>
          <w:p w14:paraId="2D20E0D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0.7%</w:t>
            </w:r>
          </w:p>
          <w:p w14:paraId="615F394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w:t>
            </w:r>
          </w:p>
        </w:tc>
        <w:tc>
          <w:tcPr>
            <w:tcW w:w="1293" w:type="dxa"/>
          </w:tcPr>
          <w:p w14:paraId="1D244A9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144DF30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r>
    </w:tbl>
    <w:p w14:paraId="61852770" w14:textId="22F2A4B3" w:rsidR="00E33AA5" w:rsidRPr="007B4A8A" w:rsidRDefault="00E33AA5" w:rsidP="00930726">
      <w:r>
        <w:rPr>
          <w:noProof/>
        </w:rPr>
        <w:drawing>
          <wp:inline distT="0" distB="0" distL="0" distR="0" wp14:anchorId="51A51C27" wp14:editId="53150251">
            <wp:extent cx="5950282" cy="3616657"/>
            <wp:effectExtent l="0" t="0" r="0" b="3175"/>
            <wp:docPr id="27" name="Chart 27" descr="Clustered bar chart representing the data from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EE497C" w14:textId="7CB37E6D" w:rsidR="00EA345E" w:rsidRDefault="00813826" w:rsidP="00055EBF">
      <w:pPr>
        <w:pStyle w:val="Heading2"/>
        <w:rPr>
          <w:color w:val="1F3763" w:themeColor="accent1" w:themeShade="7F"/>
          <w:sz w:val="24"/>
          <w:szCs w:val="24"/>
        </w:rPr>
      </w:pPr>
      <w:bookmarkStart w:id="20" w:name="_Toc140679798"/>
      <w:r>
        <w:lastRenderedPageBreak/>
        <w:t xml:space="preserve">Question: </w:t>
      </w:r>
      <w:r w:rsidRPr="00634967">
        <w:t>Imagine you were planning to apply for review to the new body. How likely would you be to use the following ways to apply?</w:t>
      </w:r>
      <w:bookmarkEnd w:id="20"/>
    </w:p>
    <w:p w14:paraId="48909AB5" w14:textId="020C706A" w:rsidR="00C56D63" w:rsidRDefault="00C56D63" w:rsidP="00C56D63">
      <w:r>
        <w:t>This question set out a series of ways that a person could apply for review of a decision by the new body and asked respondents to rank how likely they would be to use each method of lodgement from very likely to very unlikely.</w:t>
      </w:r>
    </w:p>
    <w:p w14:paraId="324149CE" w14:textId="45B44C7A" w:rsidR="00E0662B" w:rsidRPr="00C56D63" w:rsidRDefault="00E0662B" w:rsidP="00C56D63">
      <w:r>
        <w:t xml:space="preserve">Each </w:t>
      </w:r>
      <w:r w:rsidR="00D55A1E">
        <w:t>method</w:t>
      </w:r>
      <w:r>
        <w:t xml:space="preserve"> was ranked on the scale of very </w:t>
      </w:r>
      <w:r w:rsidR="00D55A1E">
        <w:t>likely</w:t>
      </w:r>
      <w:r>
        <w:t xml:space="preserve"> to not </w:t>
      </w:r>
      <w:r w:rsidR="00D55A1E">
        <w:t>very likely</w:t>
      </w:r>
      <w:r>
        <w:t xml:space="preserve"> (</w:t>
      </w:r>
      <w:proofErr w:type="spellStart"/>
      <w:r>
        <w:t>ie</w:t>
      </w:r>
      <w:proofErr w:type="spellEnd"/>
      <w:r>
        <w:t xml:space="preserve">. respondents </w:t>
      </w:r>
      <w:r w:rsidRPr="00055EBF">
        <w:rPr>
          <w:u w:val="single"/>
        </w:rPr>
        <w:t>could</w:t>
      </w:r>
      <w:r>
        <w:t xml:space="preserve"> rank all </w:t>
      </w:r>
      <w:r w:rsidR="00D55A1E">
        <w:t xml:space="preserve">methods </w:t>
      </w:r>
      <w:r>
        <w:t xml:space="preserve">as very </w:t>
      </w:r>
      <w:r w:rsidR="00D55A1E">
        <w:t>likely</w:t>
      </w:r>
      <w:r>
        <w:t xml:space="preserve">). </w:t>
      </w:r>
    </w:p>
    <w:p w14:paraId="236FCA73" w14:textId="441D6251" w:rsidR="00634967" w:rsidRPr="00055EBF" w:rsidRDefault="00C56D63" w:rsidP="00055EBF">
      <w:pPr>
        <w:pStyle w:val="NoSpacing"/>
        <w:rPr>
          <w:rFonts w:asciiTheme="majorHAnsi" w:hAnsiTheme="majorHAnsi" w:cstheme="majorHAnsi"/>
          <w:color w:val="2F5496" w:themeColor="accent1" w:themeShade="BF"/>
          <w:sz w:val="26"/>
          <w:szCs w:val="26"/>
        </w:rPr>
      </w:pPr>
      <w:bookmarkStart w:id="21" w:name="_Toc139641826"/>
      <w:r w:rsidRPr="00055EBF">
        <w:rPr>
          <w:rFonts w:asciiTheme="majorHAnsi" w:hAnsiTheme="majorHAnsi" w:cstheme="majorHAnsi"/>
          <w:color w:val="2F5496" w:themeColor="accent1" w:themeShade="BF"/>
          <w:sz w:val="26"/>
          <w:szCs w:val="26"/>
        </w:rPr>
        <w:t>Data summary</w:t>
      </w:r>
      <w:bookmarkEnd w:id="21"/>
    </w:p>
    <w:p w14:paraId="3651A786" w14:textId="15A3B097" w:rsidR="00C56D63" w:rsidRDefault="00C56D63" w:rsidP="00C56D63">
      <w:r>
        <w:t>This graph shows</w:t>
      </w:r>
      <w:r w:rsidR="005D24F2">
        <w:t xml:space="preserve">, by percentage, how likely or unlikely respondents considered they would be to use various methods of filing an application for review.  </w:t>
      </w:r>
    </w:p>
    <w:tbl>
      <w:tblPr>
        <w:tblStyle w:val="ListTable1Light"/>
        <w:tblpPr w:leftFromText="180" w:rightFromText="180" w:vertAnchor="text" w:horzAnchor="margin" w:tblpY="5"/>
        <w:tblW w:w="9191" w:type="dxa"/>
        <w:tblLook w:val="04A0" w:firstRow="1" w:lastRow="0" w:firstColumn="1" w:lastColumn="0" w:noHBand="0" w:noVBand="1"/>
      </w:tblPr>
      <w:tblGrid>
        <w:gridCol w:w="1313"/>
        <w:gridCol w:w="1313"/>
        <w:gridCol w:w="1313"/>
        <w:gridCol w:w="1313"/>
        <w:gridCol w:w="1313"/>
        <w:gridCol w:w="1313"/>
        <w:gridCol w:w="1313"/>
      </w:tblGrid>
      <w:tr w:rsidR="008154E0" w14:paraId="14CAFBB1" w14:textId="77777777" w:rsidTr="008154E0">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313" w:type="dxa"/>
          </w:tcPr>
          <w:p w14:paraId="6079815E" w14:textId="77777777" w:rsidR="008154E0" w:rsidRDefault="008154E0" w:rsidP="008154E0"/>
        </w:tc>
        <w:tc>
          <w:tcPr>
            <w:tcW w:w="1313" w:type="dxa"/>
          </w:tcPr>
          <w:p w14:paraId="3064DBE6"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Very likely</w:t>
            </w:r>
          </w:p>
        </w:tc>
        <w:tc>
          <w:tcPr>
            <w:tcW w:w="1313" w:type="dxa"/>
          </w:tcPr>
          <w:p w14:paraId="2854DDD9"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Likely</w:t>
            </w:r>
          </w:p>
        </w:tc>
        <w:tc>
          <w:tcPr>
            <w:tcW w:w="1313" w:type="dxa"/>
          </w:tcPr>
          <w:p w14:paraId="5ACF98C2"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Neither likely or unlikely</w:t>
            </w:r>
          </w:p>
        </w:tc>
        <w:tc>
          <w:tcPr>
            <w:tcW w:w="1313" w:type="dxa"/>
          </w:tcPr>
          <w:p w14:paraId="69243CE4"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Not likely</w:t>
            </w:r>
          </w:p>
        </w:tc>
        <w:tc>
          <w:tcPr>
            <w:tcW w:w="1313" w:type="dxa"/>
          </w:tcPr>
          <w:p w14:paraId="2E40DEAE"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Very unlikely</w:t>
            </w:r>
          </w:p>
        </w:tc>
        <w:tc>
          <w:tcPr>
            <w:tcW w:w="1313" w:type="dxa"/>
          </w:tcPr>
          <w:p w14:paraId="09AB899D" w14:textId="77777777" w:rsidR="008154E0" w:rsidRPr="00602083" w:rsidRDefault="008154E0" w:rsidP="008154E0">
            <w:pPr>
              <w:cnfStyle w:val="100000000000" w:firstRow="1" w:lastRow="0" w:firstColumn="0" w:lastColumn="0" w:oddVBand="0" w:evenVBand="0" w:oddHBand="0" w:evenHBand="0" w:firstRowFirstColumn="0" w:firstRowLastColumn="0" w:lastRowFirstColumn="0" w:lastRowLastColumn="0"/>
            </w:pPr>
            <w:r w:rsidRPr="00602083">
              <w:t>Not answered</w:t>
            </w:r>
          </w:p>
        </w:tc>
      </w:tr>
      <w:tr w:rsidR="008154E0" w14:paraId="581ADAA9" w14:textId="77777777" w:rsidTr="008154E0">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13" w:type="dxa"/>
          </w:tcPr>
          <w:p w14:paraId="4A267CDB" w14:textId="77777777" w:rsidR="008154E0" w:rsidRPr="00602083" w:rsidRDefault="008154E0" w:rsidP="008154E0">
            <w:r w:rsidRPr="00602083">
              <w:t>Filling out an online form</w:t>
            </w:r>
          </w:p>
        </w:tc>
        <w:tc>
          <w:tcPr>
            <w:tcW w:w="1313" w:type="dxa"/>
          </w:tcPr>
          <w:p w14:paraId="4190C94E" w14:textId="77777777" w:rsidR="008154E0" w:rsidRPr="00275775" w:rsidRDefault="008154E0" w:rsidP="008154E0">
            <w:pPr>
              <w:cnfStyle w:val="000000100000" w:firstRow="0" w:lastRow="0" w:firstColumn="0" w:lastColumn="0" w:oddVBand="0" w:evenVBand="0" w:oddHBand="1" w:evenHBand="0" w:firstRowFirstColumn="0" w:firstRowLastColumn="0" w:lastRowFirstColumn="0" w:lastRowLastColumn="0"/>
            </w:pPr>
            <w:r w:rsidRPr="00275775">
              <w:t>81.88%</w:t>
            </w:r>
          </w:p>
          <w:p w14:paraId="6A8796D1" w14:textId="77777777" w:rsidR="008154E0" w:rsidRPr="00275775" w:rsidRDefault="008154E0" w:rsidP="008154E0">
            <w:pPr>
              <w:cnfStyle w:val="000000100000" w:firstRow="0" w:lastRow="0" w:firstColumn="0" w:lastColumn="0" w:oddVBand="0" w:evenVBand="0" w:oddHBand="1" w:evenHBand="0" w:firstRowFirstColumn="0" w:firstRowLastColumn="0" w:lastRowFirstColumn="0" w:lastRowLastColumn="0"/>
            </w:pPr>
            <w:r w:rsidRPr="00055EBF">
              <w:t>(235)</w:t>
            </w:r>
          </w:p>
        </w:tc>
        <w:tc>
          <w:tcPr>
            <w:tcW w:w="1313" w:type="dxa"/>
          </w:tcPr>
          <w:p w14:paraId="6EB1B5D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12.20%</w:t>
            </w:r>
          </w:p>
          <w:p w14:paraId="3299610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(35)</w:t>
            </w:r>
          </w:p>
        </w:tc>
        <w:tc>
          <w:tcPr>
            <w:tcW w:w="1313" w:type="dxa"/>
          </w:tcPr>
          <w:p w14:paraId="412D243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3.48%</w:t>
            </w:r>
          </w:p>
          <w:p w14:paraId="7BD3FCF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w:t>
            </w:r>
          </w:p>
        </w:tc>
        <w:tc>
          <w:tcPr>
            <w:tcW w:w="1313" w:type="dxa"/>
          </w:tcPr>
          <w:p w14:paraId="0E9BA00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1.05%</w:t>
            </w:r>
          </w:p>
          <w:p w14:paraId="035673A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w:t>
            </w:r>
          </w:p>
        </w:tc>
        <w:tc>
          <w:tcPr>
            <w:tcW w:w="1313" w:type="dxa"/>
          </w:tcPr>
          <w:p w14:paraId="26A06C7F"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736F03E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c>
          <w:tcPr>
            <w:tcW w:w="1313" w:type="dxa"/>
          </w:tcPr>
          <w:p w14:paraId="04F57E8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1.05%</w:t>
            </w:r>
          </w:p>
          <w:p w14:paraId="5902B65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w:t>
            </w:r>
          </w:p>
        </w:tc>
      </w:tr>
      <w:tr w:rsidR="008154E0" w14:paraId="55C18E00" w14:textId="77777777" w:rsidTr="008154E0">
        <w:trPr>
          <w:trHeight w:val="585"/>
        </w:trPr>
        <w:tc>
          <w:tcPr>
            <w:cnfStyle w:val="001000000000" w:firstRow="0" w:lastRow="0" w:firstColumn="1" w:lastColumn="0" w:oddVBand="0" w:evenVBand="0" w:oddHBand="0" w:evenHBand="0" w:firstRowFirstColumn="0" w:firstRowLastColumn="0" w:lastRowFirstColumn="0" w:lastRowLastColumn="0"/>
            <w:tcW w:w="1313" w:type="dxa"/>
          </w:tcPr>
          <w:p w14:paraId="19436D2C" w14:textId="77777777" w:rsidR="008154E0" w:rsidRPr="00602083" w:rsidRDefault="008154E0" w:rsidP="008154E0">
            <w:r w:rsidRPr="00602083">
              <w:t>Sending an email</w:t>
            </w:r>
          </w:p>
        </w:tc>
        <w:tc>
          <w:tcPr>
            <w:tcW w:w="1313" w:type="dxa"/>
          </w:tcPr>
          <w:p w14:paraId="4ABFFA6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41.11%</w:t>
            </w:r>
          </w:p>
          <w:p w14:paraId="41F68EA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(118)</w:t>
            </w:r>
          </w:p>
        </w:tc>
        <w:tc>
          <w:tcPr>
            <w:tcW w:w="1313" w:type="dxa"/>
          </w:tcPr>
          <w:p w14:paraId="2ACB3D7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34.15%</w:t>
            </w:r>
          </w:p>
          <w:p w14:paraId="5202AD5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(98)</w:t>
            </w:r>
          </w:p>
        </w:tc>
        <w:tc>
          <w:tcPr>
            <w:tcW w:w="1313" w:type="dxa"/>
          </w:tcPr>
          <w:p w14:paraId="4BBFCC2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10.45%</w:t>
            </w:r>
          </w:p>
          <w:p w14:paraId="1807B1D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(30)</w:t>
            </w:r>
          </w:p>
        </w:tc>
        <w:tc>
          <w:tcPr>
            <w:tcW w:w="1313" w:type="dxa"/>
          </w:tcPr>
          <w:p w14:paraId="7A3E250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7.67%</w:t>
            </w:r>
          </w:p>
          <w:p w14:paraId="3D1F3F8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(22)</w:t>
            </w:r>
          </w:p>
        </w:tc>
        <w:tc>
          <w:tcPr>
            <w:tcW w:w="1313" w:type="dxa"/>
          </w:tcPr>
          <w:p w14:paraId="72D6057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2.79%</w:t>
            </w:r>
          </w:p>
          <w:p w14:paraId="179CD97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w:t>
            </w:r>
          </w:p>
        </w:tc>
        <w:tc>
          <w:tcPr>
            <w:tcW w:w="1313" w:type="dxa"/>
          </w:tcPr>
          <w:p w14:paraId="774F49E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3.83%</w:t>
            </w:r>
          </w:p>
          <w:p w14:paraId="37D3DC9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(11)</w:t>
            </w:r>
          </w:p>
        </w:tc>
      </w:tr>
      <w:tr w:rsidR="008154E0" w14:paraId="31351898" w14:textId="77777777" w:rsidTr="008154E0">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13" w:type="dxa"/>
          </w:tcPr>
          <w:p w14:paraId="7D718258" w14:textId="77777777" w:rsidR="008154E0" w:rsidRPr="00602083" w:rsidRDefault="008154E0" w:rsidP="008154E0">
            <w:r w:rsidRPr="00602083">
              <w:t>Making a phone call</w:t>
            </w:r>
          </w:p>
        </w:tc>
        <w:tc>
          <w:tcPr>
            <w:tcW w:w="1313" w:type="dxa"/>
          </w:tcPr>
          <w:p w14:paraId="06A25CD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24.04%</w:t>
            </w:r>
          </w:p>
          <w:p w14:paraId="1DD042C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(69)</w:t>
            </w:r>
          </w:p>
        </w:tc>
        <w:tc>
          <w:tcPr>
            <w:tcW w:w="1313" w:type="dxa"/>
          </w:tcPr>
          <w:p w14:paraId="599DA4C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20.21%</w:t>
            </w:r>
          </w:p>
          <w:p w14:paraId="0FC6544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(58)</w:t>
            </w:r>
          </w:p>
        </w:tc>
        <w:tc>
          <w:tcPr>
            <w:tcW w:w="1313" w:type="dxa"/>
          </w:tcPr>
          <w:p w14:paraId="469B412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19.51%</w:t>
            </w:r>
          </w:p>
          <w:p w14:paraId="4D1EE1C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(56)</w:t>
            </w:r>
          </w:p>
        </w:tc>
        <w:tc>
          <w:tcPr>
            <w:tcW w:w="1313" w:type="dxa"/>
          </w:tcPr>
          <w:p w14:paraId="34C7CDF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20.56%</w:t>
            </w:r>
          </w:p>
          <w:p w14:paraId="7034FAD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(59)</w:t>
            </w:r>
          </w:p>
        </w:tc>
        <w:tc>
          <w:tcPr>
            <w:tcW w:w="1313" w:type="dxa"/>
          </w:tcPr>
          <w:p w14:paraId="3B888F0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13.24%</w:t>
            </w:r>
          </w:p>
          <w:p w14:paraId="00E3057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(38)</w:t>
            </w:r>
          </w:p>
        </w:tc>
        <w:tc>
          <w:tcPr>
            <w:tcW w:w="1313" w:type="dxa"/>
          </w:tcPr>
          <w:p w14:paraId="2056440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2.44%</w:t>
            </w:r>
          </w:p>
          <w:p w14:paraId="287BD20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w:t>
            </w:r>
          </w:p>
        </w:tc>
      </w:tr>
      <w:tr w:rsidR="008154E0" w14:paraId="54642DB3" w14:textId="77777777" w:rsidTr="008154E0">
        <w:trPr>
          <w:trHeight w:val="1170"/>
        </w:trPr>
        <w:tc>
          <w:tcPr>
            <w:cnfStyle w:val="001000000000" w:firstRow="0" w:lastRow="0" w:firstColumn="1" w:lastColumn="0" w:oddVBand="0" w:evenVBand="0" w:oddHBand="0" w:evenHBand="0" w:firstRowFirstColumn="0" w:firstRowLastColumn="0" w:lastRowFirstColumn="0" w:lastRowLastColumn="0"/>
            <w:tcW w:w="1313" w:type="dxa"/>
          </w:tcPr>
          <w:p w14:paraId="5CFD4A55" w14:textId="77777777" w:rsidR="008154E0" w:rsidRPr="00602083" w:rsidRDefault="008154E0" w:rsidP="008154E0">
            <w:r w:rsidRPr="00602083">
              <w:t>Completing a written application in-person</w:t>
            </w:r>
          </w:p>
        </w:tc>
        <w:tc>
          <w:tcPr>
            <w:tcW w:w="1313" w:type="dxa"/>
          </w:tcPr>
          <w:p w14:paraId="7C198F8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5.23%</w:t>
            </w:r>
          </w:p>
          <w:p w14:paraId="7BA4451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(15)</w:t>
            </w:r>
          </w:p>
        </w:tc>
        <w:tc>
          <w:tcPr>
            <w:tcW w:w="1313" w:type="dxa"/>
          </w:tcPr>
          <w:p w14:paraId="67FBB11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9.76%</w:t>
            </w:r>
          </w:p>
          <w:p w14:paraId="3DC6881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(28)</w:t>
            </w:r>
          </w:p>
        </w:tc>
        <w:tc>
          <w:tcPr>
            <w:tcW w:w="1313" w:type="dxa"/>
          </w:tcPr>
          <w:p w14:paraId="045EC88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13.94%</w:t>
            </w:r>
          </w:p>
          <w:p w14:paraId="43406A9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(40)</w:t>
            </w:r>
          </w:p>
        </w:tc>
        <w:tc>
          <w:tcPr>
            <w:tcW w:w="1313" w:type="dxa"/>
          </w:tcPr>
          <w:p w14:paraId="1945100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33.80%</w:t>
            </w:r>
          </w:p>
          <w:p w14:paraId="098382E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(97)</w:t>
            </w:r>
          </w:p>
        </w:tc>
        <w:tc>
          <w:tcPr>
            <w:tcW w:w="1313" w:type="dxa"/>
          </w:tcPr>
          <w:p w14:paraId="1540B20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33.80%</w:t>
            </w:r>
          </w:p>
          <w:p w14:paraId="6DFA8A8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(97)</w:t>
            </w:r>
          </w:p>
        </w:tc>
        <w:tc>
          <w:tcPr>
            <w:tcW w:w="1313" w:type="dxa"/>
          </w:tcPr>
          <w:p w14:paraId="3FA19B5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3.48%</w:t>
            </w:r>
          </w:p>
          <w:p w14:paraId="35D2005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(10)</w:t>
            </w:r>
          </w:p>
        </w:tc>
      </w:tr>
      <w:tr w:rsidR="008154E0" w14:paraId="55255EAB" w14:textId="77777777" w:rsidTr="008154E0">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313" w:type="dxa"/>
          </w:tcPr>
          <w:p w14:paraId="2239FDED" w14:textId="77777777" w:rsidR="008154E0" w:rsidRPr="00602083" w:rsidRDefault="008154E0" w:rsidP="008154E0">
            <w:r w:rsidRPr="00602083">
              <w:t>Mailing a written application</w:t>
            </w:r>
          </w:p>
        </w:tc>
        <w:tc>
          <w:tcPr>
            <w:tcW w:w="1313" w:type="dxa"/>
          </w:tcPr>
          <w:p w14:paraId="25CF3508"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7.32%</w:t>
            </w:r>
          </w:p>
          <w:p w14:paraId="193235C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(21)</w:t>
            </w:r>
          </w:p>
        </w:tc>
        <w:tc>
          <w:tcPr>
            <w:tcW w:w="1313" w:type="dxa"/>
          </w:tcPr>
          <w:p w14:paraId="3645937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11.15%</w:t>
            </w:r>
          </w:p>
          <w:p w14:paraId="26363DD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(32)</w:t>
            </w:r>
          </w:p>
        </w:tc>
        <w:tc>
          <w:tcPr>
            <w:tcW w:w="1313" w:type="dxa"/>
          </w:tcPr>
          <w:p w14:paraId="09EEB77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13.94%</w:t>
            </w:r>
          </w:p>
          <w:p w14:paraId="26006A8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(40)</w:t>
            </w:r>
          </w:p>
        </w:tc>
        <w:tc>
          <w:tcPr>
            <w:tcW w:w="1313" w:type="dxa"/>
          </w:tcPr>
          <w:p w14:paraId="790490C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27.53%</w:t>
            </w:r>
          </w:p>
          <w:p w14:paraId="3F329E7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(79)</w:t>
            </w:r>
          </w:p>
        </w:tc>
        <w:tc>
          <w:tcPr>
            <w:tcW w:w="1313" w:type="dxa"/>
          </w:tcPr>
          <w:p w14:paraId="13F657C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36.24%</w:t>
            </w:r>
          </w:p>
          <w:p w14:paraId="6C91721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(104)</w:t>
            </w:r>
          </w:p>
        </w:tc>
        <w:tc>
          <w:tcPr>
            <w:tcW w:w="1313" w:type="dxa"/>
          </w:tcPr>
          <w:p w14:paraId="22D384B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3.83%</w:t>
            </w:r>
          </w:p>
          <w:p w14:paraId="2796897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(11)</w:t>
            </w:r>
          </w:p>
        </w:tc>
      </w:tr>
    </w:tbl>
    <w:p w14:paraId="43BA4C80" w14:textId="22EF618F" w:rsidR="005D24F2" w:rsidRPr="00C56D63" w:rsidRDefault="005D24F2" w:rsidP="00C56D63">
      <w:r>
        <w:rPr>
          <w:noProof/>
        </w:rPr>
        <w:drawing>
          <wp:inline distT="0" distB="0" distL="0" distR="0" wp14:anchorId="547E701B" wp14:editId="2CAAA132">
            <wp:extent cx="5886450" cy="3369945"/>
            <wp:effectExtent l="0" t="0" r="0" b="1905"/>
            <wp:docPr id="47" name="Chart 47" descr="Clustered bar chart representing the data from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8B87D4" w14:textId="04D0B2E7" w:rsidR="00B84768" w:rsidRDefault="00E0662B" w:rsidP="00055EBF">
      <w:pPr>
        <w:pStyle w:val="Heading2"/>
        <w:rPr>
          <w:color w:val="000000" w:themeColor="text1"/>
          <w:u w:val="single"/>
        </w:rPr>
      </w:pPr>
      <w:bookmarkStart w:id="22" w:name="_Toc140679799"/>
      <w:r>
        <w:lastRenderedPageBreak/>
        <w:t xml:space="preserve">Question: </w:t>
      </w:r>
      <w:r w:rsidRPr="00C33085">
        <w:t xml:space="preserve">Do you think that applicants to the new body should be required to provide a short statement setting out why the applicant believes a </w:t>
      </w:r>
      <w:r>
        <w:t>decision</w:t>
      </w:r>
      <w:r w:rsidRPr="00C33085">
        <w:t xml:space="preserve"> is wrong (statement of reasons) when making an application for review?</w:t>
      </w:r>
      <w:bookmarkEnd w:id="22"/>
    </w:p>
    <w:p w14:paraId="2345BEB7" w14:textId="47724E53" w:rsidR="00090176" w:rsidRPr="00090176" w:rsidRDefault="00090176" w:rsidP="00090176">
      <w:r>
        <w:t>This question sought respondents</w:t>
      </w:r>
      <w:r w:rsidR="00BF7796">
        <w:t>’</w:t>
      </w:r>
      <w:r>
        <w:t xml:space="preserve"> views as to whether an applicant should have to provide a statement of reasons as to why a decision was wrong when they may an application for review.</w:t>
      </w:r>
    </w:p>
    <w:tbl>
      <w:tblPr>
        <w:tblStyle w:val="ListTable1Light"/>
        <w:tblpPr w:leftFromText="180" w:rightFromText="180" w:vertAnchor="text" w:horzAnchor="margin" w:tblpY="82"/>
        <w:tblW w:w="0" w:type="auto"/>
        <w:tblLook w:val="04A0" w:firstRow="1" w:lastRow="0" w:firstColumn="1" w:lastColumn="0" w:noHBand="0" w:noVBand="1"/>
      </w:tblPr>
      <w:tblGrid>
        <w:gridCol w:w="4402"/>
        <w:gridCol w:w="2068"/>
        <w:gridCol w:w="2068"/>
      </w:tblGrid>
      <w:tr w:rsidR="006518ED" w14:paraId="3E8FFC99" w14:textId="77777777" w:rsidTr="00055EB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02" w:type="dxa"/>
            <w:hideMark/>
          </w:tcPr>
          <w:p w14:paraId="6CBD10A8" w14:textId="77777777" w:rsidR="006518ED" w:rsidRDefault="006518ED" w:rsidP="006518ED">
            <w:r>
              <w:t>Selection</w:t>
            </w:r>
          </w:p>
        </w:tc>
        <w:tc>
          <w:tcPr>
            <w:tcW w:w="2068" w:type="dxa"/>
            <w:hideMark/>
          </w:tcPr>
          <w:p w14:paraId="2C34F272"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Total</w:t>
            </w:r>
          </w:p>
        </w:tc>
        <w:tc>
          <w:tcPr>
            <w:tcW w:w="2068" w:type="dxa"/>
            <w:hideMark/>
          </w:tcPr>
          <w:p w14:paraId="0645CB2C"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Percent</w:t>
            </w:r>
          </w:p>
        </w:tc>
      </w:tr>
      <w:tr w:rsidR="006518ED" w14:paraId="77A6AFC4" w14:textId="77777777" w:rsidTr="00055E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02" w:type="dxa"/>
            <w:hideMark/>
          </w:tcPr>
          <w:p w14:paraId="34DA5A77" w14:textId="77777777" w:rsidR="006518ED" w:rsidRPr="00C33085" w:rsidRDefault="006518ED" w:rsidP="006518ED">
            <w:pPr>
              <w:rPr>
                <w:b w:val="0"/>
              </w:rPr>
            </w:pPr>
            <w:r w:rsidRPr="00C33085">
              <w:rPr>
                <w:b w:val="0"/>
              </w:rPr>
              <w:t>Yes</w:t>
            </w:r>
          </w:p>
        </w:tc>
        <w:tc>
          <w:tcPr>
            <w:tcW w:w="2068" w:type="dxa"/>
            <w:hideMark/>
          </w:tcPr>
          <w:p w14:paraId="37CD5BC0"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216</w:t>
            </w:r>
          </w:p>
        </w:tc>
        <w:tc>
          <w:tcPr>
            <w:tcW w:w="2068" w:type="dxa"/>
            <w:hideMark/>
          </w:tcPr>
          <w:p w14:paraId="5C45AA64"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75.26%</w:t>
            </w:r>
          </w:p>
        </w:tc>
      </w:tr>
      <w:tr w:rsidR="006518ED" w14:paraId="0F9F41EE" w14:textId="77777777" w:rsidTr="00055EBF">
        <w:trPr>
          <w:trHeight w:val="460"/>
        </w:trPr>
        <w:tc>
          <w:tcPr>
            <w:cnfStyle w:val="001000000000" w:firstRow="0" w:lastRow="0" w:firstColumn="1" w:lastColumn="0" w:oddVBand="0" w:evenVBand="0" w:oddHBand="0" w:evenHBand="0" w:firstRowFirstColumn="0" w:firstRowLastColumn="0" w:lastRowFirstColumn="0" w:lastRowLastColumn="0"/>
            <w:tcW w:w="4402" w:type="dxa"/>
            <w:hideMark/>
          </w:tcPr>
          <w:p w14:paraId="50B1F28E" w14:textId="77777777" w:rsidR="006518ED" w:rsidRPr="00C33085" w:rsidRDefault="006518ED" w:rsidP="006518ED">
            <w:pPr>
              <w:rPr>
                <w:b w:val="0"/>
              </w:rPr>
            </w:pPr>
            <w:r w:rsidRPr="00C33085">
              <w:rPr>
                <w:b w:val="0"/>
              </w:rPr>
              <w:t>No</w:t>
            </w:r>
          </w:p>
        </w:tc>
        <w:tc>
          <w:tcPr>
            <w:tcW w:w="2068" w:type="dxa"/>
            <w:hideMark/>
          </w:tcPr>
          <w:p w14:paraId="55B31145"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45</w:t>
            </w:r>
          </w:p>
        </w:tc>
        <w:tc>
          <w:tcPr>
            <w:tcW w:w="2068" w:type="dxa"/>
            <w:hideMark/>
          </w:tcPr>
          <w:p w14:paraId="51AA5C2E"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15.68%</w:t>
            </w:r>
          </w:p>
        </w:tc>
      </w:tr>
      <w:tr w:rsidR="006518ED" w14:paraId="4F8E21CF" w14:textId="77777777" w:rsidTr="00055E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02" w:type="dxa"/>
            <w:hideMark/>
          </w:tcPr>
          <w:p w14:paraId="6BB10C8B" w14:textId="77777777" w:rsidR="006518ED" w:rsidRPr="00C33085" w:rsidRDefault="006518ED" w:rsidP="006518ED">
            <w:pPr>
              <w:rPr>
                <w:b w:val="0"/>
              </w:rPr>
            </w:pPr>
            <w:r w:rsidRPr="00C33085">
              <w:rPr>
                <w:b w:val="0"/>
              </w:rPr>
              <w:t>I’m not sure</w:t>
            </w:r>
          </w:p>
        </w:tc>
        <w:tc>
          <w:tcPr>
            <w:tcW w:w="2068" w:type="dxa"/>
            <w:hideMark/>
          </w:tcPr>
          <w:p w14:paraId="023B1C79"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26</w:t>
            </w:r>
          </w:p>
        </w:tc>
        <w:tc>
          <w:tcPr>
            <w:tcW w:w="2068" w:type="dxa"/>
            <w:hideMark/>
          </w:tcPr>
          <w:p w14:paraId="30BFF7B1"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9.06%</w:t>
            </w:r>
          </w:p>
        </w:tc>
      </w:tr>
      <w:tr w:rsidR="006518ED" w14:paraId="5933012D" w14:textId="77777777" w:rsidTr="00055EBF">
        <w:trPr>
          <w:trHeight w:val="460"/>
        </w:trPr>
        <w:tc>
          <w:tcPr>
            <w:cnfStyle w:val="001000000000" w:firstRow="0" w:lastRow="0" w:firstColumn="1" w:lastColumn="0" w:oddVBand="0" w:evenVBand="0" w:oddHBand="0" w:evenHBand="0" w:firstRowFirstColumn="0" w:firstRowLastColumn="0" w:lastRowFirstColumn="0" w:lastRowLastColumn="0"/>
            <w:tcW w:w="4402" w:type="dxa"/>
            <w:hideMark/>
          </w:tcPr>
          <w:p w14:paraId="1AB3F13F" w14:textId="77777777" w:rsidR="006518ED" w:rsidRPr="00C33085" w:rsidRDefault="006518ED" w:rsidP="006518ED">
            <w:pPr>
              <w:rPr>
                <w:b w:val="0"/>
              </w:rPr>
            </w:pPr>
            <w:r w:rsidRPr="00C33085">
              <w:rPr>
                <w:b w:val="0"/>
              </w:rPr>
              <w:t>Not Answered</w:t>
            </w:r>
          </w:p>
        </w:tc>
        <w:tc>
          <w:tcPr>
            <w:tcW w:w="2068" w:type="dxa"/>
            <w:hideMark/>
          </w:tcPr>
          <w:p w14:paraId="043AB8B6"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0</w:t>
            </w:r>
          </w:p>
        </w:tc>
        <w:tc>
          <w:tcPr>
            <w:tcW w:w="2068" w:type="dxa"/>
            <w:hideMark/>
          </w:tcPr>
          <w:p w14:paraId="5BCCC1C8"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0.00%</w:t>
            </w:r>
          </w:p>
        </w:tc>
      </w:tr>
    </w:tbl>
    <w:p w14:paraId="77043C5A" w14:textId="6FB5A2B5" w:rsidR="00090176" w:rsidRPr="00090176" w:rsidRDefault="00090176" w:rsidP="00090176"/>
    <w:p w14:paraId="4D4FBE9D" w14:textId="61418F31" w:rsidR="00FF685A" w:rsidRDefault="00B700E2">
      <w:pPr>
        <w:rPr>
          <w:rFonts w:asciiTheme="majorHAnsi" w:eastAsiaTheme="majorEastAsia" w:hAnsiTheme="majorHAnsi" w:cstheme="majorBidi"/>
          <w:color w:val="2F5496" w:themeColor="accent1" w:themeShade="BF"/>
          <w:sz w:val="26"/>
          <w:szCs w:val="26"/>
        </w:rPr>
      </w:pPr>
      <w:r>
        <w:rPr>
          <w:noProof/>
        </w:rPr>
        <w:drawing>
          <wp:inline distT="0" distB="0" distL="0" distR="0" wp14:anchorId="3406F375" wp14:editId="7FA80AE1">
            <wp:extent cx="6100549" cy="5254388"/>
            <wp:effectExtent l="0" t="0" r="0" b="3810"/>
            <wp:docPr id="42" name="Chart 42" descr="Pie chart representing the data from the table above">
              <a:extLst xmlns:a="http://schemas.openxmlformats.org/drawingml/2006/main">
                <a:ext uri="{FF2B5EF4-FFF2-40B4-BE49-F238E27FC236}">
                  <a16:creationId xmlns:a16="http://schemas.microsoft.com/office/drawing/2014/main" id="{E2B8DD04-A270-436F-92FC-30C6DE210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FF685A">
        <w:br w:type="page"/>
      </w:r>
    </w:p>
    <w:p w14:paraId="01EDF0A0" w14:textId="2C25A012" w:rsidR="00C33085" w:rsidRDefault="00090176" w:rsidP="00090176">
      <w:pPr>
        <w:pStyle w:val="Heading2"/>
      </w:pPr>
      <w:bookmarkStart w:id="23" w:name="_Toc140679800"/>
      <w:r>
        <w:lastRenderedPageBreak/>
        <w:t xml:space="preserve">Question: </w:t>
      </w:r>
      <w:r w:rsidR="00C33085" w:rsidRPr="00C33085">
        <w:t>When should the new body allow private hearings or decide that information or documents shouldn’t be published?</w:t>
      </w:r>
      <w:bookmarkEnd w:id="23"/>
    </w:p>
    <w:p w14:paraId="777DB069" w14:textId="79399099" w:rsidR="00090176" w:rsidRPr="00090176" w:rsidRDefault="00090176" w:rsidP="00090176">
      <w:r>
        <w:t>This question sought respondents</w:t>
      </w:r>
      <w:r w:rsidR="00BF7796">
        <w:t>’</w:t>
      </w:r>
      <w:r>
        <w:t xml:space="preserve"> views as to whether the new body should allow private hearings only in circumstances, or whether all information, hearings and documents should be public or private.</w:t>
      </w:r>
    </w:p>
    <w:tbl>
      <w:tblPr>
        <w:tblStyle w:val="ListTable1Light"/>
        <w:tblpPr w:leftFromText="180" w:rightFromText="180" w:vertAnchor="page" w:horzAnchor="margin" w:tblpY="3225"/>
        <w:tblW w:w="8882" w:type="dxa"/>
        <w:tblLook w:val="04A0" w:firstRow="1" w:lastRow="0" w:firstColumn="1" w:lastColumn="0" w:noHBand="0" w:noVBand="1"/>
      </w:tblPr>
      <w:tblGrid>
        <w:gridCol w:w="4824"/>
        <w:gridCol w:w="2029"/>
        <w:gridCol w:w="2029"/>
      </w:tblGrid>
      <w:tr w:rsidR="006518ED" w14:paraId="55101D0F" w14:textId="77777777" w:rsidTr="00055EB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824" w:type="dxa"/>
            <w:hideMark/>
          </w:tcPr>
          <w:p w14:paraId="16A2FF66" w14:textId="77777777" w:rsidR="006518ED" w:rsidRDefault="006518ED" w:rsidP="006518ED">
            <w:r>
              <w:t>Selection</w:t>
            </w:r>
          </w:p>
        </w:tc>
        <w:tc>
          <w:tcPr>
            <w:tcW w:w="2029" w:type="dxa"/>
            <w:hideMark/>
          </w:tcPr>
          <w:p w14:paraId="062C9DE3"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Total</w:t>
            </w:r>
          </w:p>
        </w:tc>
        <w:tc>
          <w:tcPr>
            <w:tcW w:w="2029" w:type="dxa"/>
            <w:hideMark/>
          </w:tcPr>
          <w:p w14:paraId="78B1B8EC"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Percent</w:t>
            </w:r>
          </w:p>
        </w:tc>
      </w:tr>
      <w:tr w:rsidR="006518ED" w14:paraId="38F8E956" w14:textId="77777777" w:rsidTr="00055E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824" w:type="dxa"/>
            <w:hideMark/>
          </w:tcPr>
          <w:p w14:paraId="6637B4DE" w14:textId="77777777" w:rsidR="006518ED" w:rsidRPr="00C33085" w:rsidRDefault="006518ED" w:rsidP="006518ED">
            <w:pPr>
              <w:rPr>
                <w:b w:val="0"/>
              </w:rPr>
            </w:pPr>
            <w:r w:rsidRPr="00C33085">
              <w:rPr>
                <w:b w:val="0"/>
              </w:rPr>
              <w:t>Never</w:t>
            </w:r>
          </w:p>
        </w:tc>
        <w:tc>
          <w:tcPr>
            <w:tcW w:w="2029" w:type="dxa"/>
            <w:hideMark/>
          </w:tcPr>
          <w:p w14:paraId="0222A27C"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43</w:t>
            </w:r>
          </w:p>
        </w:tc>
        <w:tc>
          <w:tcPr>
            <w:tcW w:w="2029" w:type="dxa"/>
            <w:hideMark/>
          </w:tcPr>
          <w:p w14:paraId="05C02FDD"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14.98%</w:t>
            </w:r>
          </w:p>
        </w:tc>
      </w:tr>
      <w:tr w:rsidR="006518ED" w14:paraId="188514EC" w14:textId="77777777" w:rsidTr="00055EBF">
        <w:trPr>
          <w:trHeight w:val="987"/>
        </w:trPr>
        <w:tc>
          <w:tcPr>
            <w:cnfStyle w:val="001000000000" w:firstRow="0" w:lastRow="0" w:firstColumn="1" w:lastColumn="0" w:oddVBand="0" w:evenVBand="0" w:oddHBand="0" w:evenHBand="0" w:firstRowFirstColumn="0" w:firstRowLastColumn="0" w:lastRowFirstColumn="0" w:lastRowLastColumn="0"/>
            <w:tcW w:w="4824" w:type="dxa"/>
            <w:hideMark/>
          </w:tcPr>
          <w:p w14:paraId="401C4D9E" w14:textId="77777777" w:rsidR="006518ED" w:rsidRPr="00C33085" w:rsidRDefault="006518ED" w:rsidP="006518ED">
            <w:pPr>
              <w:rPr>
                <w:b w:val="0"/>
              </w:rPr>
            </w:pPr>
            <w:r w:rsidRPr="00C33085">
              <w:rPr>
                <w:b w:val="0"/>
              </w:rPr>
              <w:t>When a person requests that their matter be heard in private or information about them not be published</w:t>
            </w:r>
          </w:p>
        </w:tc>
        <w:tc>
          <w:tcPr>
            <w:tcW w:w="2029" w:type="dxa"/>
            <w:hideMark/>
          </w:tcPr>
          <w:p w14:paraId="18DA7899"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205</w:t>
            </w:r>
          </w:p>
        </w:tc>
        <w:tc>
          <w:tcPr>
            <w:tcW w:w="2029" w:type="dxa"/>
            <w:hideMark/>
          </w:tcPr>
          <w:p w14:paraId="10514307"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71.43%</w:t>
            </w:r>
          </w:p>
        </w:tc>
      </w:tr>
      <w:tr w:rsidR="006518ED" w14:paraId="52C78E72" w14:textId="77777777" w:rsidTr="00055EBF">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824" w:type="dxa"/>
            <w:hideMark/>
          </w:tcPr>
          <w:p w14:paraId="4480701C" w14:textId="77777777" w:rsidR="006518ED" w:rsidRPr="00C33085" w:rsidRDefault="006518ED" w:rsidP="006518ED">
            <w:pPr>
              <w:rPr>
                <w:b w:val="0"/>
              </w:rPr>
            </w:pPr>
            <w:r w:rsidRPr="00C33085">
              <w:rPr>
                <w:b w:val="0"/>
              </w:rPr>
              <w:t>All hearings, information and documents should be private</w:t>
            </w:r>
          </w:p>
        </w:tc>
        <w:tc>
          <w:tcPr>
            <w:tcW w:w="2029" w:type="dxa"/>
            <w:hideMark/>
          </w:tcPr>
          <w:p w14:paraId="0E59BBDD"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34</w:t>
            </w:r>
          </w:p>
        </w:tc>
        <w:tc>
          <w:tcPr>
            <w:tcW w:w="2029" w:type="dxa"/>
            <w:hideMark/>
          </w:tcPr>
          <w:p w14:paraId="2388D106"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11.85%</w:t>
            </w:r>
          </w:p>
        </w:tc>
      </w:tr>
      <w:tr w:rsidR="006518ED" w14:paraId="16BE543C" w14:textId="77777777" w:rsidTr="00055EBF">
        <w:trPr>
          <w:trHeight w:val="90"/>
        </w:trPr>
        <w:tc>
          <w:tcPr>
            <w:cnfStyle w:val="001000000000" w:firstRow="0" w:lastRow="0" w:firstColumn="1" w:lastColumn="0" w:oddVBand="0" w:evenVBand="0" w:oddHBand="0" w:evenHBand="0" w:firstRowFirstColumn="0" w:firstRowLastColumn="0" w:lastRowFirstColumn="0" w:lastRowLastColumn="0"/>
            <w:tcW w:w="4824" w:type="dxa"/>
            <w:hideMark/>
          </w:tcPr>
          <w:p w14:paraId="4CB09F41" w14:textId="77777777" w:rsidR="006518ED" w:rsidRPr="00C33085" w:rsidRDefault="006518ED" w:rsidP="006518ED">
            <w:pPr>
              <w:rPr>
                <w:b w:val="0"/>
              </w:rPr>
            </w:pPr>
            <w:r w:rsidRPr="00C33085">
              <w:rPr>
                <w:b w:val="0"/>
              </w:rPr>
              <w:t>Not Answered</w:t>
            </w:r>
          </w:p>
        </w:tc>
        <w:tc>
          <w:tcPr>
            <w:tcW w:w="2029" w:type="dxa"/>
            <w:hideMark/>
          </w:tcPr>
          <w:p w14:paraId="2EDA5369"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5</w:t>
            </w:r>
          </w:p>
        </w:tc>
        <w:tc>
          <w:tcPr>
            <w:tcW w:w="2029" w:type="dxa"/>
            <w:hideMark/>
          </w:tcPr>
          <w:p w14:paraId="08BEB1F9"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1.74%</w:t>
            </w:r>
          </w:p>
        </w:tc>
      </w:tr>
    </w:tbl>
    <w:p w14:paraId="2034CC4B" w14:textId="429C6453" w:rsidR="00C33085" w:rsidRDefault="00C33085">
      <w:pPr>
        <w:rPr>
          <w:rFonts w:asciiTheme="majorHAnsi" w:hAnsiTheme="majorHAnsi" w:cstheme="majorHAnsi"/>
          <w:sz w:val="32"/>
        </w:rPr>
      </w:pPr>
    </w:p>
    <w:p w14:paraId="1E388F18" w14:textId="6DAB40E5" w:rsidR="00FF685A" w:rsidRDefault="00B700E2">
      <w:pPr>
        <w:rPr>
          <w:rFonts w:asciiTheme="majorHAnsi" w:eastAsiaTheme="majorEastAsia" w:hAnsiTheme="majorHAnsi" w:cstheme="majorBidi"/>
          <w:color w:val="2F5496" w:themeColor="accent1" w:themeShade="BF"/>
          <w:sz w:val="26"/>
          <w:szCs w:val="26"/>
        </w:rPr>
      </w:pPr>
      <w:r>
        <w:rPr>
          <w:noProof/>
        </w:rPr>
        <w:drawing>
          <wp:inline distT="0" distB="0" distL="0" distR="0" wp14:anchorId="3F0CEC55" wp14:editId="230A4BD9">
            <wp:extent cx="5730373" cy="5517796"/>
            <wp:effectExtent l="0" t="0" r="3810" b="6985"/>
            <wp:docPr id="43" name="Chart 43" descr="Pie chart representing the data from the table above">
              <a:extLst xmlns:a="http://schemas.openxmlformats.org/drawingml/2006/main">
                <a:ext uri="{FF2B5EF4-FFF2-40B4-BE49-F238E27FC236}">
                  <a16:creationId xmlns:a16="http://schemas.microsoft.com/office/drawing/2014/main" id="{A37E0FA5-E92C-424D-B1DA-4879C3A0C9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FF685A">
        <w:br w:type="page"/>
      </w:r>
    </w:p>
    <w:p w14:paraId="460DA546" w14:textId="31C7AC4E" w:rsidR="00C33085" w:rsidRDefault="00090176" w:rsidP="00090176">
      <w:pPr>
        <w:pStyle w:val="Heading2"/>
      </w:pPr>
      <w:bookmarkStart w:id="24" w:name="_Toc140679801"/>
      <w:r>
        <w:lastRenderedPageBreak/>
        <w:t xml:space="preserve">Question: </w:t>
      </w:r>
      <w:r w:rsidR="00C33085" w:rsidRPr="00C33085">
        <w:t>Should dispute resolution be available across all types of matters in the new body?</w:t>
      </w:r>
      <w:bookmarkEnd w:id="24"/>
    </w:p>
    <w:p w14:paraId="32F5B6A8" w14:textId="6BB6F2AA" w:rsidR="00090176" w:rsidRPr="00090176" w:rsidRDefault="00090176" w:rsidP="00090176">
      <w:r>
        <w:t xml:space="preserve">This question sought </w:t>
      </w:r>
      <w:r w:rsidR="00BF7796">
        <w:t xml:space="preserve">respondents’ </w:t>
      </w:r>
      <w:r>
        <w:t xml:space="preserve">views as to whether alternative dispute resolution should be available across all types of matters. </w:t>
      </w:r>
    </w:p>
    <w:tbl>
      <w:tblPr>
        <w:tblStyle w:val="ListTable1Light"/>
        <w:tblpPr w:leftFromText="180" w:rightFromText="180" w:vertAnchor="text" w:horzAnchor="margin" w:tblpY="60"/>
        <w:tblW w:w="8554" w:type="dxa"/>
        <w:tblLook w:val="04A0" w:firstRow="1" w:lastRow="0" w:firstColumn="1" w:lastColumn="0" w:noHBand="0" w:noVBand="1"/>
      </w:tblPr>
      <w:tblGrid>
        <w:gridCol w:w="4280"/>
        <w:gridCol w:w="2137"/>
        <w:gridCol w:w="2137"/>
      </w:tblGrid>
      <w:tr w:rsidR="006518ED" w14:paraId="37226B76" w14:textId="77777777" w:rsidTr="00055EB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80" w:type="dxa"/>
            <w:hideMark/>
          </w:tcPr>
          <w:p w14:paraId="25D088E0" w14:textId="77777777" w:rsidR="006518ED" w:rsidRDefault="006518ED" w:rsidP="006518ED">
            <w:r>
              <w:t>Selection</w:t>
            </w:r>
          </w:p>
        </w:tc>
        <w:tc>
          <w:tcPr>
            <w:tcW w:w="2137" w:type="dxa"/>
            <w:hideMark/>
          </w:tcPr>
          <w:p w14:paraId="4C1FCCC5"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Total</w:t>
            </w:r>
          </w:p>
        </w:tc>
        <w:tc>
          <w:tcPr>
            <w:tcW w:w="2137" w:type="dxa"/>
            <w:hideMark/>
          </w:tcPr>
          <w:p w14:paraId="7AFF81C5"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Percent</w:t>
            </w:r>
          </w:p>
        </w:tc>
      </w:tr>
      <w:tr w:rsidR="006518ED" w14:paraId="30721B8A" w14:textId="77777777" w:rsidTr="00055EB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80" w:type="dxa"/>
            <w:hideMark/>
          </w:tcPr>
          <w:p w14:paraId="3E816250" w14:textId="77777777" w:rsidR="006518ED" w:rsidRPr="00C33085" w:rsidRDefault="006518ED" w:rsidP="006518ED">
            <w:pPr>
              <w:rPr>
                <w:b w:val="0"/>
              </w:rPr>
            </w:pPr>
            <w:r w:rsidRPr="00C33085">
              <w:rPr>
                <w:b w:val="0"/>
              </w:rPr>
              <w:t>Yes</w:t>
            </w:r>
          </w:p>
        </w:tc>
        <w:tc>
          <w:tcPr>
            <w:tcW w:w="2137" w:type="dxa"/>
            <w:hideMark/>
          </w:tcPr>
          <w:p w14:paraId="04A565BE"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216</w:t>
            </w:r>
          </w:p>
        </w:tc>
        <w:tc>
          <w:tcPr>
            <w:tcW w:w="2137" w:type="dxa"/>
            <w:hideMark/>
          </w:tcPr>
          <w:p w14:paraId="583CD2DC"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75.26%</w:t>
            </w:r>
          </w:p>
        </w:tc>
      </w:tr>
      <w:tr w:rsidR="006518ED" w14:paraId="24A5E7CB" w14:textId="77777777" w:rsidTr="00055EBF">
        <w:trPr>
          <w:trHeight w:val="416"/>
        </w:trPr>
        <w:tc>
          <w:tcPr>
            <w:cnfStyle w:val="001000000000" w:firstRow="0" w:lastRow="0" w:firstColumn="1" w:lastColumn="0" w:oddVBand="0" w:evenVBand="0" w:oddHBand="0" w:evenHBand="0" w:firstRowFirstColumn="0" w:firstRowLastColumn="0" w:lastRowFirstColumn="0" w:lastRowLastColumn="0"/>
            <w:tcW w:w="4280" w:type="dxa"/>
            <w:hideMark/>
          </w:tcPr>
          <w:p w14:paraId="249739E7" w14:textId="77777777" w:rsidR="006518ED" w:rsidRPr="00C33085" w:rsidRDefault="006518ED" w:rsidP="006518ED">
            <w:pPr>
              <w:rPr>
                <w:b w:val="0"/>
              </w:rPr>
            </w:pPr>
            <w:r w:rsidRPr="00C33085">
              <w:rPr>
                <w:b w:val="0"/>
              </w:rPr>
              <w:t>No</w:t>
            </w:r>
          </w:p>
        </w:tc>
        <w:tc>
          <w:tcPr>
            <w:tcW w:w="2137" w:type="dxa"/>
            <w:hideMark/>
          </w:tcPr>
          <w:p w14:paraId="5895124E"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41</w:t>
            </w:r>
          </w:p>
        </w:tc>
        <w:tc>
          <w:tcPr>
            <w:tcW w:w="2137" w:type="dxa"/>
            <w:hideMark/>
          </w:tcPr>
          <w:p w14:paraId="69EC2DCC"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14.29%</w:t>
            </w:r>
          </w:p>
        </w:tc>
      </w:tr>
      <w:tr w:rsidR="006518ED" w14:paraId="27EF10BF" w14:textId="77777777" w:rsidTr="00055EB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80" w:type="dxa"/>
            <w:hideMark/>
          </w:tcPr>
          <w:p w14:paraId="0BBA13D1" w14:textId="77777777" w:rsidR="006518ED" w:rsidRPr="00C33085" w:rsidRDefault="006518ED" w:rsidP="006518ED">
            <w:pPr>
              <w:rPr>
                <w:b w:val="0"/>
              </w:rPr>
            </w:pPr>
            <w:r w:rsidRPr="00C33085">
              <w:rPr>
                <w:b w:val="0"/>
              </w:rPr>
              <w:t>I'm not sure</w:t>
            </w:r>
          </w:p>
        </w:tc>
        <w:tc>
          <w:tcPr>
            <w:tcW w:w="2137" w:type="dxa"/>
            <w:hideMark/>
          </w:tcPr>
          <w:p w14:paraId="7C96EDD2"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29</w:t>
            </w:r>
          </w:p>
        </w:tc>
        <w:tc>
          <w:tcPr>
            <w:tcW w:w="2137" w:type="dxa"/>
            <w:hideMark/>
          </w:tcPr>
          <w:p w14:paraId="452E9AA2"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10.10%</w:t>
            </w:r>
          </w:p>
        </w:tc>
      </w:tr>
      <w:tr w:rsidR="006518ED" w14:paraId="0551E89D" w14:textId="77777777" w:rsidTr="00055EBF">
        <w:trPr>
          <w:trHeight w:val="416"/>
        </w:trPr>
        <w:tc>
          <w:tcPr>
            <w:cnfStyle w:val="001000000000" w:firstRow="0" w:lastRow="0" w:firstColumn="1" w:lastColumn="0" w:oddVBand="0" w:evenVBand="0" w:oddHBand="0" w:evenHBand="0" w:firstRowFirstColumn="0" w:firstRowLastColumn="0" w:lastRowFirstColumn="0" w:lastRowLastColumn="0"/>
            <w:tcW w:w="4280" w:type="dxa"/>
            <w:hideMark/>
          </w:tcPr>
          <w:p w14:paraId="19622556" w14:textId="77777777" w:rsidR="006518ED" w:rsidRPr="00C33085" w:rsidRDefault="006518ED" w:rsidP="006518ED">
            <w:pPr>
              <w:rPr>
                <w:b w:val="0"/>
              </w:rPr>
            </w:pPr>
            <w:r w:rsidRPr="00C33085">
              <w:rPr>
                <w:b w:val="0"/>
              </w:rPr>
              <w:t>Not Answered</w:t>
            </w:r>
          </w:p>
        </w:tc>
        <w:tc>
          <w:tcPr>
            <w:tcW w:w="2137" w:type="dxa"/>
            <w:hideMark/>
          </w:tcPr>
          <w:p w14:paraId="653F25B0"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1</w:t>
            </w:r>
          </w:p>
        </w:tc>
        <w:tc>
          <w:tcPr>
            <w:tcW w:w="2137" w:type="dxa"/>
            <w:hideMark/>
          </w:tcPr>
          <w:p w14:paraId="4295BBC9"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0.35%</w:t>
            </w:r>
          </w:p>
        </w:tc>
      </w:tr>
    </w:tbl>
    <w:p w14:paraId="148A4B7F" w14:textId="689D7ADA" w:rsidR="00C33085" w:rsidRDefault="00C33085" w:rsidP="00C33085"/>
    <w:p w14:paraId="3795D772" w14:textId="1CCA869C" w:rsidR="00090176" w:rsidRDefault="00314E61">
      <w:pPr>
        <w:rPr>
          <w:rFonts w:asciiTheme="majorHAnsi" w:eastAsiaTheme="majorEastAsia" w:hAnsiTheme="majorHAnsi" w:cstheme="majorBidi"/>
          <w:color w:val="2F5496" w:themeColor="accent1" w:themeShade="BF"/>
          <w:sz w:val="26"/>
          <w:szCs w:val="26"/>
        </w:rPr>
      </w:pPr>
      <w:r>
        <w:rPr>
          <w:noProof/>
        </w:rPr>
        <w:drawing>
          <wp:inline distT="0" distB="0" distL="0" distR="0" wp14:anchorId="5D758165" wp14:editId="29F0B322">
            <wp:extent cx="5732060" cy="5431809"/>
            <wp:effectExtent l="0" t="0" r="2540" b="0"/>
            <wp:docPr id="44" name="Chart 44" descr="Pie chart representing the data from the table above">
              <a:extLst xmlns:a="http://schemas.openxmlformats.org/drawingml/2006/main">
                <a:ext uri="{FF2B5EF4-FFF2-40B4-BE49-F238E27FC236}">
                  <a16:creationId xmlns:a16="http://schemas.microsoft.com/office/drawing/2014/main" id="{62548EF0-0ECD-4738-A0E5-3D0FEFC06E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90176">
        <w:br w:type="page"/>
      </w:r>
    </w:p>
    <w:p w14:paraId="42346D68" w14:textId="1D99FD44" w:rsidR="00C33085" w:rsidRDefault="00090176" w:rsidP="00090176">
      <w:pPr>
        <w:pStyle w:val="Heading2"/>
      </w:pPr>
      <w:bookmarkStart w:id="25" w:name="_Toc140679802"/>
      <w:r>
        <w:lastRenderedPageBreak/>
        <w:t xml:space="preserve">Question: </w:t>
      </w:r>
      <w:r w:rsidR="00C33085" w:rsidRPr="00090176">
        <w:t>Imagine you have applied for review with the new body. How easy or difficult would you find it to engage in the tribunal proceedings through each of the following methods?</w:t>
      </w:r>
      <w:bookmarkEnd w:id="25"/>
    </w:p>
    <w:p w14:paraId="27AF5BD7" w14:textId="0069BE2D" w:rsidR="00090176" w:rsidRDefault="00090176" w:rsidP="00090176">
      <w:r>
        <w:t>This question sought respondents</w:t>
      </w:r>
      <w:r w:rsidR="00BF7796">
        <w:t>’</w:t>
      </w:r>
      <w:r>
        <w:t xml:space="preserve"> views as to how easy or difficult they would find it to engage with the new body, including through providing written submissions, participating through various electronic means or participating in person, from very easy to very difficult.</w:t>
      </w:r>
    </w:p>
    <w:p w14:paraId="73B181C9" w14:textId="31E8D076" w:rsidR="00E0662B" w:rsidRDefault="00E0662B" w:rsidP="00090176">
      <w:r>
        <w:t xml:space="preserve">Each </w:t>
      </w:r>
      <w:r w:rsidR="00813826">
        <w:t>engagement</w:t>
      </w:r>
      <w:r>
        <w:t xml:space="preserve"> was ranked on the scale of very easy to very difficult (</w:t>
      </w:r>
      <w:proofErr w:type="spellStart"/>
      <w:r>
        <w:t>ie</w:t>
      </w:r>
      <w:proofErr w:type="spellEnd"/>
      <w:r>
        <w:t xml:space="preserve">. respondents </w:t>
      </w:r>
      <w:r w:rsidRPr="00055EBF">
        <w:rPr>
          <w:u w:val="single"/>
        </w:rPr>
        <w:t>could</w:t>
      </w:r>
      <w:r>
        <w:t xml:space="preserve"> rank </w:t>
      </w:r>
      <w:r w:rsidR="00813826">
        <w:t>every engagement</w:t>
      </w:r>
      <w:r>
        <w:t xml:space="preserve"> as very easy). </w:t>
      </w:r>
    </w:p>
    <w:p w14:paraId="580ECA22" w14:textId="379F22E4" w:rsidR="00090176" w:rsidRPr="00055EBF" w:rsidRDefault="00090176" w:rsidP="00055EBF">
      <w:pPr>
        <w:pStyle w:val="NoSpacing"/>
        <w:rPr>
          <w:rFonts w:asciiTheme="majorHAnsi" w:hAnsiTheme="majorHAnsi" w:cstheme="majorHAnsi"/>
          <w:color w:val="2F5496" w:themeColor="accent1" w:themeShade="BF"/>
          <w:sz w:val="26"/>
          <w:szCs w:val="26"/>
        </w:rPr>
      </w:pPr>
      <w:bookmarkStart w:id="26" w:name="_Toc139641836"/>
      <w:r w:rsidRPr="00055EBF">
        <w:rPr>
          <w:rFonts w:asciiTheme="majorHAnsi" w:hAnsiTheme="majorHAnsi" w:cstheme="majorHAnsi"/>
          <w:color w:val="2F5496" w:themeColor="accent1" w:themeShade="BF"/>
          <w:sz w:val="26"/>
          <w:szCs w:val="26"/>
        </w:rPr>
        <w:t>Data summary</w:t>
      </w:r>
      <w:bookmarkEnd w:id="26"/>
    </w:p>
    <w:tbl>
      <w:tblPr>
        <w:tblStyle w:val="ListTable1Light"/>
        <w:tblpPr w:leftFromText="180" w:rightFromText="180" w:vertAnchor="text" w:horzAnchor="margin" w:tblpY="591"/>
        <w:tblW w:w="9351" w:type="dxa"/>
        <w:tblLook w:val="04A0" w:firstRow="1" w:lastRow="0" w:firstColumn="1" w:lastColumn="0" w:noHBand="0" w:noVBand="1"/>
      </w:tblPr>
      <w:tblGrid>
        <w:gridCol w:w="1980"/>
        <w:gridCol w:w="1228"/>
        <w:gridCol w:w="1229"/>
        <w:gridCol w:w="1228"/>
        <w:gridCol w:w="1229"/>
        <w:gridCol w:w="1228"/>
        <w:gridCol w:w="1229"/>
      </w:tblGrid>
      <w:tr w:rsidR="008154E0" w14:paraId="70569DF3" w14:textId="77777777" w:rsidTr="00815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CDE7C1" w14:textId="77777777" w:rsidR="008154E0" w:rsidRPr="0039256A" w:rsidRDefault="008154E0" w:rsidP="008154E0">
            <w:pPr>
              <w:rPr>
                <w:b w:val="0"/>
              </w:rPr>
            </w:pPr>
          </w:p>
        </w:tc>
        <w:tc>
          <w:tcPr>
            <w:tcW w:w="1228" w:type="dxa"/>
          </w:tcPr>
          <w:p w14:paraId="3940989A"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Very easy</w:t>
            </w:r>
          </w:p>
        </w:tc>
        <w:tc>
          <w:tcPr>
            <w:tcW w:w="1229" w:type="dxa"/>
          </w:tcPr>
          <w:p w14:paraId="7E2B1C57"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Easy</w:t>
            </w:r>
          </w:p>
        </w:tc>
        <w:tc>
          <w:tcPr>
            <w:tcW w:w="1228" w:type="dxa"/>
          </w:tcPr>
          <w:p w14:paraId="56EB31FC"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Neutral</w:t>
            </w:r>
          </w:p>
        </w:tc>
        <w:tc>
          <w:tcPr>
            <w:tcW w:w="1229" w:type="dxa"/>
          </w:tcPr>
          <w:p w14:paraId="17E97E78"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Difficult</w:t>
            </w:r>
          </w:p>
        </w:tc>
        <w:tc>
          <w:tcPr>
            <w:tcW w:w="1228" w:type="dxa"/>
          </w:tcPr>
          <w:p w14:paraId="73A586F9"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Very difficult</w:t>
            </w:r>
          </w:p>
        </w:tc>
        <w:tc>
          <w:tcPr>
            <w:tcW w:w="1229" w:type="dxa"/>
          </w:tcPr>
          <w:p w14:paraId="3038064E"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Not answered</w:t>
            </w:r>
          </w:p>
        </w:tc>
      </w:tr>
      <w:tr w:rsidR="008154E0" w14:paraId="3AF84D7B" w14:textId="77777777" w:rsidTr="00815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F65549" w14:textId="77777777" w:rsidR="008154E0" w:rsidRPr="009269AE" w:rsidRDefault="008154E0" w:rsidP="008154E0">
            <w:r w:rsidRPr="009269AE">
              <w:t>Providing written submissions</w:t>
            </w:r>
          </w:p>
        </w:tc>
        <w:tc>
          <w:tcPr>
            <w:tcW w:w="1228" w:type="dxa"/>
          </w:tcPr>
          <w:p w14:paraId="16329B7A" w14:textId="77777777" w:rsidR="008154E0" w:rsidRPr="00275775" w:rsidRDefault="008154E0" w:rsidP="008154E0">
            <w:pPr>
              <w:cnfStyle w:val="000000100000" w:firstRow="0" w:lastRow="0" w:firstColumn="0" w:lastColumn="0" w:oddVBand="0" w:evenVBand="0" w:oddHBand="1" w:evenHBand="0" w:firstRowFirstColumn="0" w:firstRowLastColumn="0" w:lastRowFirstColumn="0" w:lastRowLastColumn="0"/>
            </w:pPr>
            <w:r w:rsidRPr="00275775">
              <w:t>40.07%</w:t>
            </w:r>
          </w:p>
          <w:p w14:paraId="2E835583" w14:textId="77777777" w:rsidR="008154E0" w:rsidRPr="00275775" w:rsidRDefault="008154E0" w:rsidP="008154E0">
            <w:pPr>
              <w:cnfStyle w:val="000000100000" w:firstRow="0" w:lastRow="0" w:firstColumn="0" w:lastColumn="0" w:oddVBand="0" w:evenVBand="0" w:oddHBand="1" w:evenHBand="0" w:firstRowFirstColumn="0" w:firstRowLastColumn="0" w:lastRowFirstColumn="0" w:lastRowLastColumn="0"/>
            </w:pPr>
            <w:r w:rsidRPr="00055EBF">
              <w:t>(115)</w:t>
            </w:r>
          </w:p>
        </w:tc>
        <w:tc>
          <w:tcPr>
            <w:tcW w:w="1229" w:type="dxa"/>
          </w:tcPr>
          <w:p w14:paraId="7F74534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31.36%</w:t>
            </w:r>
          </w:p>
          <w:p w14:paraId="2CAC096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(90)</w:t>
            </w:r>
          </w:p>
        </w:tc>
        <w:tc>
          <w:tcPr>
            <w:tcW w:w="1228" w:type="dxa"/>
          </w:tcPr>
          <w:p w14:paraId="5EF1DE9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15.33%</w:t>
            </w:r>
          </w:p>
          <w:p w14:paraId="7FF4C10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(44)</w:t>
            </w:r>
          </w:p>
        </w:tc>
        <w:tc>
          <w:tcPr>
            <w:tcW w:w="1229" w:type="dxa"/>
          </w:tcPr>
          <w:p w14:paraId="6B9D637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10.1%</w:t>
            </w:r>
          </w:p>
          <w:p w14:paraId="0FFE6C5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(29)</w:t>
            </w:r>
          </w:p>
        </w:tc>
        <w:tc>
          <w:tcPr>
            <w:tcW w:w="1228" w:type="dxa"/>
          </w:tcPr>
          <w:p w14:paraId="2E8EBC1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1.74%</w:t>
            </w:r>
          </w:p>
          <w:p w14:paraId="34D2959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w:t>
            </w:r>
          </w:p>
        </w:tc>
        <w:tc>
          <w:tcPr>
            <w:tcW w:w="1229" w:type="dxa"/>
          </w:tcPr>
          <w:p w14:paraId="0DC0EC5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1.39%</w:t>
            </w:r>
          </w:p>
          <w:p w14:paraId="3D387BF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w:t>
            </w:r>
          </w:p>
        </w:tc>
      </w:tr>
      <w:tr w:rsidR="008154E0" w14:paraId="1F3A307A" w14:textId="77777777" w:rsidTr="008154E0">
        <w:tc>
          <w:tcPr>
            <w:cnfStyle w:val="001000000000" w:firstRow="0" w:lastRow="0" w:firstColumn="1" w:lastColumn="0" w:oddVBand="0" w:evenVBand="0" w:oddHBand="0" w:evenHBand="0" w:firstRowFirstColumn="0" w:firstRowLastColumn="0" w:lastRowFirstColumn="0" w:lastRowLastColumn="0"/>
            <w:tcW w:w="1980" w:type="dxa"/>
          </w:tcPr>
          <w:p w14:paraId="62C13B9A" w14:textId="77777777" w:rsidR="008154E0" w:rsidRPr="009269AE" w:rsidRDefault="008154E0" w:rsidP="008154E0">
            <w:r w:rsidRPr="009269AE">
              <w:t>Participating via telephone</w:t>
            </w:r>
          </w:p>
        </w:tc>
        <w:tc>
          <w:tcPr>
            <w:tcW w:w="1228" w:type="dxa"/>
          </w:tcPr>
          <w:p w14:paraId="2A186D9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43.55%</w:t>
            </w:r>
          </w:p>
          <w:p w14:paraId="06303FB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(125)</w:t>
            </w:r>
          </w:p>
        </w:tc>
        <w:tc>
          <w:tcPr>
            <w:tcW w:w="1229" w:type="dxa"/>
          </w:tcPr>
          <w:p w14:paraId="0409733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29.27%</w:t>
            </w:r>
          </w:p>
          <w:p w14:paraId="799540F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(84)</w:t>
            </w:r>
          </w:p>
        </w:tc>
        <w:tc>
          <w:tcPr>
            <w:tcW w:w="1228" w:type="dxa"/>
          </w:tcPr>
          <w:p w14:paraId="6DE96073"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14.63%</w:t>
            </w:r>
          </w:p>
          <w:p w14:paraId="2D260235"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(42)</w:t>
            </w:r>
          </w:p>
        </w:tc>
        <w:tc>
          <w:tcPr>
            <w:tcW w:w="1229" w:type="dxa"/>
          </w:tcPr>
          <w:p w14:paraId="262F6A6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8.71%</w:t>
            </w:r>
          </w:p>
          <w:p w14:paraId="0412696F"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(25)</w:t>
            </w:r>
          </w:p>
        </w:tc>
        <w:tc>
          <w:tcPr>
            <w:tcW w:w="1228" w:type="dxa"/>
          </w:tcPr>
          <w:p w14:paraId="516383A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2.79%</w:t>
            </w:r>
          </w:p>
          <w:p w14:paraId="71BE0CE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w:t>
            </w:r>
          </w:p>
        </w:tc>
        <w:tc>
          <w:tcPr>
            <w:tcW w:w="1229" w:type="dxa"/>
          </w:tcPr>
          <w:p w14:paraId="23011FE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1.05%</w:t>
            </w:r>
          </w:p>
          <w:p w14:paraId="7D32C19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w:t>
            </w:r>
          </w:p>
        </w:tc>
      </w:tr>
      <w:tr w:rsidR="008154E0" w14:paraId="2F37A583" w14:textId="77777777" w:rsidTr="00815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6271CB" w14:textId="77777777" w:rsidR="008154E0" w:rsidRPr="009269AE" w:rsidRDefault="008154E0" w:rsidP="008154E0">
            <w:r w:rsidRPr="009269AE">
              <w:t>Participating via video link</w:t>
            </w:r>
          </w:p>
        </w:tc>
        <w:tc>
          <w:tcPr>
            <w:tcW w:w="1228" w:type="dxa"/>
          </w:tcPr>
          <w:p w14:paraId="59B4386F"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43.55%</w:t>
            </w:r>
          </w:p>
          <w:p w14:paraId="71E5E34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(125)</w:t>
            </w:r>
          </w:p>
        </w:tc>
        <w:tc>
          <w:tcPr>
            <w:tcW w:w="1229" w:type="dxa"/>
          </w:tcPr>
          <w:p w14:paraId="1B4DC6CF"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31.36%</w:t>
            </w:r>
          </w:p>
          <w:p w14:paraId="11D0B1C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(90)</w:t>
            </w:r>
          </w:p>
        </w:tc>
        <w:tc>
          <w:tcPr>
            <w:tcW w:w="1228" w:type="dxa"/>
          </w:tcPr>
          <w:p w14:paraId="0E40796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14.29%</w:t>
            </w:r>
          </w:p>
          <w:p w14:paraId="5A7D5B8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(41)</w:t>
            </w:r>
          </w:p>
        </w:tc>
        <w:tc>
          <w:tcPr>
            <w:tcW w:w="1229" w:type="dxa"/>
          </w:tcPr>
          <w:p w14:paraId="162D02F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6.97%</w:t>
            </w:r>
          </w:p>
          <w:p w14:paraId="57D87F8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(20)</w:t>
            </w:r>
          </w:p>
        </w:tc>
        <w:tc>
          <w:tcPr>
            <w:tcW w:w="1228" w:type="dxa"/>
          </w:tcPr>
          <w:p w14:paraId="27A1FD5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2.79%</w:t>
            </w:r>
          </w:p>
          <w:p w14:paraId="0C7FF60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(8)</w:t>
            </w:r>
          </w:p>
        </w:tc>
        <w:tc>
          <w:tcPr>
            <w:tcW w:w="1229" w:type="dxa"/>
          </w:tcPr>
          <w:p w14:paraId="240D3538"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1.05%</w:t>
            </w:r>
          </w:p>
          <w:p w14:paraId="29BF694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w:t>
            </w:r>
          </w:p>
        </w:tc>
      </w:tr>
      <w:tr w:rsidR="008154E0" w14:paraId="1BA9632A" w14:textId="77777777" w:rsidTr="008154E0">
        <w:tc>
          <w:tcPr>
            <w:cnfStyle w:val="001000000000" w:firstRow="0" w:lastRow="0" w:firstColumn="1" w:lastColumn="0" w:oddVBand="0" w:evenVBand="0" w:oddHBand="0" w:evenHBand="0" w:firstRowFirstColumn="0" w:firstRowLastColumn="0" w:lastRowFirstColumn="0" w:lastRowLastColumn="0"/>
            <w:tcW w:w="1980" w:type="dxa"/>
          </w:tcPr>
          <w:p w14:paraId="04D553B5" w14:textId="77777777" w:rsidR="008154E0" w:rsidRPr="009269AE" w:rsidRDefault="008154E0" w:rsidP="008154E0">
            <w:r w:rsidRPr="009269AE">
              <w:t>Participating in person</w:t>
            </w:r>
          </w:p>
        </w:tc>
        <w:tc>
          <w:tcPr>
            <w:tcW w:w="1228" w:type="dxa"/>
          </w:tcPr>
          <w:p w14:paraId="06F8F45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37.98%</w:t>
            </w:r>
          </w:p>
          <w:p w14:paraId="17C16553"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(109)</w:t>
            </w:r>
          </w:p>
        </w:tc>
        <w:tc>
          <w:tcPr>
            <w:tcW w:w="1229" w:type="dxa"/>
          </w:tcPr>
          <w:p w14:paraId="7158E6D5"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32.4%</w:t>
            </w:r>
          </w:p>
          <w:p w14:paraId="7A9C76B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(93)</w:t>
            </w:r>
          </w:p>
        </w:tc>
        <w:tc>
          <w:tcPr>
            <w:tcW w:w="1228" w:type="dxa"/>
          </w:tcPr>
          <w:p w14:paraId="5F83DFC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14.63%</w:t>
            </w:r>
          </w:p>
          <w:p w14:paraId="612D2BF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(42)</w:t>
            </w:r>
          </w:p>
        </w:tc>
        <w:tc>
          <w:tcPr>
            <w:tcW w:w="1229" w:type="dxa"/>
          </w:tcPr>
          <w:p w14:paraId="1CFC659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7.67%</w:t>
            </w:r>
          </w:p>
          <w:p w14:paraId="19D1466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(22)</w:t>
            </w:r>
          </w:p>
        </w:tc>
        <w:tc>
          <w:tcPr>
            <w:tcW w:w="1228" w:type="dxa"/>
          </w:tcPr>
          <w:p w14:paraId="0C87291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5.92%</w:t>
            </w:r>
          </w:p>
          <w:p w14:paraId="383F8C3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(17)</w:t>
            </w:r>
          </w:p>
        </w:tc>
        <w:tc>
          <w:tcPr>
            <w:tcW w:w="1229" w:type="dxa"/>
          </w:tcPr>
          <w:p w14:paraId="78F2799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1.39%</w:t>
            </w:r>
          </w:p>
          <w:p w14:paraId="093043E5"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w:t>
            </w:r>
          </w:p>
        </w:tc>
      </w:tr>
    </w:tbl>
    <w:p w14:paraId="03384D18" w14:textId="0A76FDAB" w:rsidR="00090176" w:rsidRDefault="00090176" w:rsidP="00090176">
      <w:r>
        <w:t>This graph shows, by percentage, how easy or difficult respondents would find it to engage with the new body through various means.</w:t>
      </w:r>
    </w:p>
    <w:p w14:paraId="7055F37D" w14:textId="69CBC7EE" w:rsidR="00C33085" w:rsidRPr="00C33085" w:rsidRDefault="00090176" w:rsidP="0039256A">
      <w:r>
        <w:rPr>
          <w:noProof/>
        </w:rPr>
        <w:drawing>
          <wp:inline distT="0" distB="0" distL="0" distR="0" wp14:anchorId="37B67EC6" wp14:editId="3D025213">
            <wp:extent cx="5909481" cy="3739487"/>
            <wp:effectExtent l="0" t="0" r="0" b="0"/>
            <wp:docPr id="192" name="Chart 192" descr="Clustered bar chart representing the data from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C33085" w:rsidRPr="00C33085">
        <w:t xml:space="preserve"> </w:t>
      </w:r>
    </w:p>
    <w:p w14:paraId="1A8641BC" w14:textId="77777777" w:rsidR="0039256A" w:rsidRDefault="0039256A">
      <w:pPr>
        <w:rPr>
          <w:rFonts w:asciiTheme="majorHAnsi" w:eastAsiaTheme="majorEastAsia" w:hAnsiTheme="majorHAnsi" w:cstheme="majorBidi"/>
          <w:color w:val="000000" w:themeColor="text1"/>
          <w:sz w:val="26"/>
          <w:szCs w:val="26"/>
          <w:u w:val="single"/>
        </w:rPr>
      </w:pPr>
      <w:r>
        <w:rPr>
          <w:color w:val="000000" w:themeColor="text1"/>
          <w:u w:val="single"/>
        </w:rPr>
        <w:br w:type="page"/>
      </w:r>
    </w:p>
    <w:p w14:paraId="778A09FD" w14:textId="1EDE0499" w:rsidR="00FF685A" w:rsidRDefault="00055EBF" w:rsidP="00055EBF">
      <w:pPr>
        <w:pStyle w:val="Heading2"/>
      </w:pPr>
      <w:bookmarkStart w:id="27" w:name="_Toc140679803"/>
      <w:bookmarkStart w:id="28" w:name="_Toc139641840"/>
      <w:r>
        <w:lastRenderedPageBreak/>
        <w:t>Question: What would most help you understand the reasons for the tribunal's decision?</w:t>
      </w:r>
      <w:bookmarkEnd w:id="27"/>
    </w:p>
    <w:bookmarkEnd w:id="28"/>
    <w:p w14:paraId="6C58280D" w14:textId="2153591A" w:rsidR="0039256A" w:rsidRDefault="0039256A" w:rsidP="0039256A">
      <w:r>
        <w:t>This question asked respondents to rank from 1 to 4 what would be most helpful for them in understanding the reasons for the new body’s decision in their matter. The selections included where the reasons are written in plain English, the reasons focus on the key evidence the decision maker has relied on to make the decision, the reasons include a detailed examination of all evidence and where the reasons are short.</w:t>
      </w:r>
    </w:p>
    <w:p w14:paraId="158DECA6" w14:textId="302CB366" w:rsidR="00813826" w:rsidRPr="0039256A" w:rsidRDefault="00813826" w:rsidP="0039256A">
      <w:r>
        <w:t>Each selection was ranked on a scale 1 to 4 (</w:t>
      </w:r>
      <w:proofErr w:type="spellStart"/>
      <w:r>
        <w:t>ie</w:t>
      </w:r>
      <w:proofErr w:type="spellEnd"/>
      <w:r>
        <w:t xml:space="preserve">. respondents could </w:t>
      </w:r>
      <w:r w:rsidRPr="006C17F7">
        <w:rPr>
          <w:u w:val="single"/>
        </w:rPr>
        <w:t>not</w:t>
      </w:r>
      <w:r>
        <w:t xml:space="preserve"> rank all elements equally). </w:t>
      </w:r>
    </w:p>
    <w:p w14:paraId="78279845" w14:textId="062C38B7" w:rsidR="00FE0A7C" w:rsidRPr="00055EBF" w:rsidRDefault="0039256A" w:rsidP="00055EBF">
      <w:pPr>
        <w:pStyle w:val="NoSpacing"/>
        <w:rPr>
          <w:rFonts w:asciiTheme="majorHAnsi" w:hAnsiTheme="majorHAnsi" w:cstheme="majorHAnsi"/>
          <w:color w:val="2F5496" w:themeColor="accent1" w:themeShade="BF"/>
          <w:sz w:val="26"/>
          <w:szCs w:val="26"/>
        </w:rPr>
      </w:pPr>
      <w:bookmarkStart w:id="29" w:name="_Toc139641842"/>
      <w:r w:rsidRPr="00055EBF">
        <w:rPr>
          <w:rFonts w:asciiTheme="majorHAnsi" w:hAnsiTheme="majorHAnsi" w:cstheme="majorHAnsi"/>
          <w:color w:val="2F5496" w:themeColor="accent1" w:themeShade="BF"/>
          <w:sz w:val="26"/>
          <w:szCs w:val="26"/>
        </w:rPr>
        <w:t>Data summary</w:t>
      </w:r>
      <w:bookmarkEnd w:id="29"/>
    </w:p>
    <w:p w14:paraId="7F600BC2" w14:textId="77777777" w:rsidR="00D37A90" w:rsidRDefault="00D37A90">
      <w:r>
        <w:t>This graph shows, by percentage, how people ranked the various options in relation to what would assist them to understand a decision of the new body in their matter.</w:t>
      </w:r>
    </w:p>
    <w:tbl>
      <w:tblPr>
        <w:tblStyle w:val="ListTable1Light"/>
        <w:tblpPr w:leftFromText="180" w:rightFromText="180" w:vertAnchor="text" w:horzAnchor="margin" w:tblpY="-59"/>
        <w:tblW w:w="9020" w:type="dxa"/>
        <w:tblLook w:val="04A0" w:firstRow="1" w:lastRow="0" w:firstColumn="1" w:lastColumn="0" w:noHBand="0" w:noVBand="1"/>
      </w:tblPr>
      <w:tblGrid>
        <w:gridCol w:w="2187"/>
        <w:gridCol w:w="1366"/>
        <w:gridCol w:w="1367"/>
        <w:gridCol w:w="1366"/>
        <w:gridCol w:w="1367"/>
        <w:gridCol w:w="1367"/>
      </w:tblGrid>
      <w:tr w:rsidR="008154E0" w14:paraId="32E60947" w14:textId="77777777" w:rsidTr="008154E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7" w:type="dxa"/>
          </w:tcPr>
          <w:p w14:paraId="10F14F15" w14:textId="77777777" w:rsidR="008154E0" w:rsidRPr="00602083" w:rsidRDefault="008154E0" w:rsidP="008154E0">
            <w:pPr>
              <w:rPr>
                <w:rFonts w:cstheme="majorHAnsi"/>
                <w:b w:val="0"/>
              </w:rPr>
            </w:pPr>
          </w:p>
        </w:tc>
        <w:tc>
          <w:tcPr>
            <w:tcW w:w="1366" w:type="dxa"/>
          </w:tcPr>
          <w:p w14:paraId="1473964C"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rPr>
                <w:rFonts w:cstheme="majorHAnsi"/>
              </w:rPr>
            </w:pPr>
            <w:r w:rsidRPr="009269AE">
              <w:rPr>
                <w:rFonts w:cstheme="majorHAnsi"/>
              </w:rPr>
              <w:t>1</w:t>
            </w:r>
          </w:p>
        </w:tc>
        <w:tc>
          <w:tcPr>
            <w:tcW w:w="1367" w:type="dxa"/>
          </w:tcPr>
          <w:p w14:paraId="3159A7E5"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rPr>
                <w:rFonts w:cstheme="majorHAnsi"/>
              </w:rPr>
            </w:pPr>
            <w:r w:rsidRPr="009269AE">
              <w:rPr>
                <w:rFonts w:cstheme="majorHAnsi"/>
              </w:rPr>
              <w:t>2</w:t>
            </w:r>
          </w:p>
        </w:tc>
        <w:tc>
          <w:tcPr>
            <w:tcW w:w="1366" w:type="dxa"/>
          </w:tcPr>
          <w:p w14:paraId="578ABE34"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rPr>
                <w:rFonts w:cstheme="majorHAnsi"/>
              </w:rPr>
            </w:pPr>
            <w:r w:rsidRPr="009269AE">
              <w:rPr>
                <w:rFonts w:cstheme="majorHAnsi"/>
              </w:rPr>
              <w:t>3</w:t>
            </w:r>
          </w:p>
        </w:tc>
        <w:tc>
          <w:tcPr>
            <w:tcW w:w="1367" w:type="dxa"/>
          </w:tcPr>
          <w:p w14:paraId="00AFABB5"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rPr>
                <w:rFonts w:cstheme="majorHAnsi"/>
              </w:rPr>
            </w:pPr>
            <w:r w:rsidRPr="009269AE">
              <w:rPr>
                <w:rFonts w:cstheme="majorHAnsi"/>
              </w:rPr>
              <w:t>4</w:t>
            </w:r>
          </w:p>
        </w:tc>
        <w:tc>
          <w:tcPr>
            <w:tcW w:w="1367" w:type="dxa"/>
          </w:tcPr>
          <w:p w14:paraId="6E5AF7EC"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rPr>
                <w:rFonts w:cstheme="majorHAnsi"/>
              </w:rPr>
            </w:pPr>
            <w:r w:rsidRPr="009269AE">
              <w:rPr>
                <w:rFonts w:cstheme="majorHAnsi"/>
              </w:rPr>
              <w:t>Not answered</w:t>
            </w:r>
          </w:p>
        </w:tc>
      </w:tr>
      <w:tr w:rsidR="008154E0" w14:paraId="21FA14DF" w14:textId="77777777" w:rsidTr="008154E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87" w:type="dxa"/>
          </w:tcPr>
          <w:p w14:paraId="3DFEC76E" w14:textId="77777777" w:rsidR="008154E0" w:rsidRPr="009269AE" w:rsidRDefault="008154E0" w:rsidP="008154E0">
            <w:pPr>
              <w:rPr>
                <w:rFonts w:cstheme="majorHAnsi"/>
              </w:rPr>
            </w:pPr>
            <w:r w:rsidRPr="009269AE">
              <w:rPr>
                <w:rFonts w:cstheme="majorHAnsi"/>
              </w:rPr>
              <w:t>The reasons focus on key evidence</w:t>
            </w:r>
          </w:p>
        </w:tc>
        <w:tc>
          <w:tcPr>
            <w:tcW w:w="1366" w:type="dxa"/>
          </w:tcPr>
          <w:p w14:paraId="72358A3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28.22%</w:t>
            </w:r>
          </w:p>
          <w:p w14:paraId="0B057113"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sidRPr="00055EBF">
              <w:rPr>
                <w:rFonts w:cstheme="majorHAnsi"/>
              </w:rPr>
              <w:t>(81)</w:t>
            </w:r>
          </w:p>
        </w:tc>
        <w:tc>
          <w:tcPr>
            <w:tcW w:w="1367" w:type="dxa"/>
          </w:tcPr>
          <w:p w14:paraId="6ACFA5D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40.07%</w:t>
            </w:r>
          </w:p>
          <w:p w14:paraId="3B191A71"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(115)</w:t>
            </w:r>
          </w:p>
        </w:tc>
        <w:tc>
          <w:tcPr>
            <w:tcW w:w="1366" w:type="dxa"/>
          </w:tcPr>
          <w:p w14:paraId="4D1840E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25.78%</w:t>
            </w:r>
          </w:p>
          <w:p w14:paraId="367E0428"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(74)</w:t>
            </w:r>
          </w:p>
        </w:tc>
        <w:tc>
          <w:tcPr>
            <w:tcW w:w="1367" w:type="dxa"/>
          </w:tcPr>
          <w:p w14:paraId="1B72352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5.23%</w:t>
            </w:r>
          </w:p>
          <w:p w14:paraId="076D9247"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(15)</w:t>
            </w:r>
          </w:p>
        </w:tc>
        <w:tc>
          <w:tcPr>
            <w:tcW w:w="1367" w:type="dxa"/>
          </w:tcPr>
          <w:p w14:paraId="11916C5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0.07%</w:t>
            </w:r>
          </w:p>
          <w:p w14:paraId="12F6D29A"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(2)</w:t>
            </w:r>
          </w:p>
        </w:tc>
      </w:tr>
      <w:tr w:rsidR="008154E0" w14:paraId="5BA3F694" w14:textId="77777777" w:rsidTr="008154E0">
        <w:trPr>
          <w:trHeight w:val="916"/>
        </w:trPr>
        <w:tc>
          <w:tcPr>
            <w:cnfStyle w:val="001000000000" w:firstRow="0" w:lastRow="0" w:firstColumn="1" w:lastColumn="0" w:oddVBand="0" w:evenVBand="0" w:oddHBand="0" w:evenHBand="0" w:firstRowFirstColumn="0" w:firstRowLastColumn="0" w:lastRowFirstColumn="0" w:lastRowLastColumn="0"/>
            <w:tcW w:w="2187" w:type="dxa"/>
          </w:tcPr>
          <w:p w14:paraId="11FF67F6" w14:textId="77777777" w:rsidR="008154E0" w:rsidRPr="009269AE" w:rsidRDefault="008154E0" w:rsidP="008154E0">
            <w:pPr>
              <w:rPr>
                <w:rFonts w:cstheme="majorHAnsi"/>
              </w:rPr>
            </w:pPr>
            <w:r w:rsidRPr="009269AE">
              <w:rPr>
                <w:rFonts w:cstheme="majorHAnsi"/>
              </w:rPr>
              <w:t>The reasons include a detailed examination of all evidence</w:t>
            </w:r>
          </w:p>
        </w:tc>
        <w:tc>
          <w:tcPr>
            <w:tcW w:w="1366" w:type="dxa"/>
          </w:tcPr>
          <w:p w14:paraId="0E43FDA5"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25.44%</w:t>
            </w:r>
          </w:p>
          <w:p w14:paraId="61665C09"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(73)</w:t>
            </w:r>
          </w:p>
        </w:tc>
        <w:tc>
          <w:tcPr>
            <w:tcW w:w="1367" w:type="dxa"/>
          </w:tcPr>
          <w:p w14:paraId="2EE5AED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23.34%</w:t>
            </w:r>
          </w:p>
          <w:p w14:paraId="3C716BB0"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(67)</w:t>
            </w:r>
          </w:p>
        </w:tc>
        <w:tc>
          <w:tcPr>
            <w:tcW w:w="1366" w:type="dxa"/>
          </w:tcPr>
          <w:p w14:paraId="663D02E5"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29.62%</w:t>
            </w:r>
          </w:p>
          <w:p w14:paraId="4DA501BA"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(85)</w:t>
            </w:r>
          </w:p>
        </w:tc>
        <w:tc>
          <w:tcPr>
            <w:tcW w:w="1367" w:type="dxa"/>
          </w:tcPr>
          <w:p w14:paraId="4E40240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21.25%</w:t>
            </w:r>
          </w:p>
          <w:p w14:paraId="0DB3B448"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(61)</w:t>
            </w:r>
          </w:p>
        </w:tc>
        <w:tc>
          <w:tcPr>
            <w:tcW w:w="1367" w:type="dxa"/>
          </w:tcPr>
          <w:p w14:paraId="4217F26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0.35%</w:t>
            </w:r>
          </w:p>
          <w:p w14:paraId="2BBBB88E"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w:t>
            </w:r>
          </w:p>
        </w:tc>
      </w:tr>
      <w:tr w:rsidR="008154E0" w14:paraId="2C0B235D" w14:textId="77777777" w:rsidTr="008154E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87" w:type="dxa"/>
          </w:tcPr>
          <w:p w14:paraId="3C37612F" w14:textId="77777777" w:rsidR="008154E0" w:rsidRPr="009269AE" w:rsidRDefault="008154E0" w:rsidP="008154E0">
            <w:pPr>
              <w:rPr>
                <w:rFonts w:cstheme="majorHAnsi"/>
              </w:rPr>
            </w:pPr>
            <w:r w:rsidRPr="009269AE">
              <w:rPr>
                <w:rFonts w:cstheme="majorHAnsi"/>
              </w:rPr>
              <w:t>The reasons are in plain English</w:t>
            </w:r>
          </w:p>
        </w:tc>
        <w:tc>
          <w:tcPr>
            <w:tcW w:w="1366" w:type="dxa"/>
          </w:tcPr>
          <w:p w14:paraId="3398249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43.55%</w:t>
            </w:r>
          </w:p>
          <w:p w14:paraId="6EC15B05"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(125)</w:t>
            </w:r>
          </w:p>
        </w:tc>
        <w:tc>
          <w:tcPr>
            <w:tcW w:w="1367" w:type="dxa"/>
          </w:tcPr>
          <w:p w14:paraId="0ACDD3A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26.13%</w:t>
            </w:r>
          </w:p>
          <w:p w14:paraId="153DFC8C"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(75)</w:t>
            </w:r>
          </w:p>
        </w:tc>
        <w:tc>
          <w:tcPr>
            <w:tcW w:w="1366" w:type="dxa"/>
          </w:tcPr>
          <w:p w14:paraId="060E4DE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27.18%</w:t>
            </w:r>
          </w:p>
          <w:p w14:paraId="6DCF0528"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(78)</w:t>
            </w:r>
          </w:p>
        </w:tc>
        <w:tc>
          <w:tcPr>
            <w:tcW w:w="1367" w:type="dxa"/>
          </w:tcPr>
          <w:p w14:paraId="3A05CDD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2.09%</w:t>
            </w:r>
          </w:p>
          <w:p w14:paraId="0BB7545B"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(6)</w:t>
            </w:r>
          </w:p>
        </w:tc>
        <w:tc>
          <w:tcPr>
            <w:tcW w:w="1367" w:type="dxa"/>
          </w:tcPr>
          <w:p w14:paraId="132BDBF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1.05%</w:t>
            </w:r>
          </w:p>
          <w:p w14:paraId="14A228FD" w14:textId="77777777" w:rsidR="008154E0" w:rsidRPr="00602083" w:rsidRDefault="008154E0" w:rsidP="008154E0">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(3)</w:t>
            </w:r>
          </w:p>
        </w:tc>
      </w:tr>
      <w:tr w:rsidR="008154E0" w14:paraId="5A72B9BF" w14:textId="77777777" w:rsidTr="008154E0">
        <w:trPr>
          <w:trHeight w:val="315"/>
        </w:trPr>
        <w:tc>
          <w:tcPr>
            <w:cnfStyle w:val="001000000000" w:firstRow="0" w:lastRow="0" w:firstColumn="1" w:lastColumn="0" w:oddVBand="0" w:evenVBand="0" w:oddHBand="0" w:evenHBand="0" w:firstRowFirstColumn="0" w:firstRowLastColumn="0" w:lastRowFirstColumn="0" w:lastRowLastColumn="0"/>
            <w:tcW w:w="2187" w:type="dxa"/>
          </w:tcPr>
          <w:p w14:paraId="42587C21" w14:textId="77777777" w:rsidR="008154E0" w:rsidRPr="009269AE" w:rsidRDefault="008154E0" w:rsidP="008154E0">
            <w:pPr>
              <w:rPr>
                <w:rFonts w:cstheme="majorHAnsi"/>
              </w:rPr>
            </w:pPr>
            <w:r w:rsidRPr="009269AE">
              <w:rPr>
                <w:rFonts w:cstheme="majorHAnsi"/>
              </w:rPr>
              <w:t>The reasons are short</w:t>
            </w:r>
          </w:p>
        </w:tc>
        <w:tc>
          <w:tcPr>
            <w:tcW w:w="1366" w:type="dxa"/>
          </w:tcPr>
          <w:p w14:paraId="579ED38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2.44%</w:t>
            </w:r>
          </w:p>
          <w:p w14:paraId="0326D910"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(7)</w:t>
            </w:r>
          </w:p>
        </w:tc>
        <w:tc>
          <w:tcPr>
            <w:tcW w:w="1367" w:type="dxa"/>
          </w:tcPr>
          <w:p w14:paraId="0461F29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9.76%</w:t>
            </w:r>
          </w:p>
          <w:p w14:paraId="3CA33730"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(28)</w:t>
            </w:r>
          </w:p>
        </w:tc>
        <w:tc>
          <w:tcPr>
            <w:tcW w:w="1366" w:type="dxa"/>
          </w:tcPr>
          <w:p w14:paraId="5C88F1BC"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16.38%</w:t>
            </w:r>
          </w:p>
          <w:p w14:paraId="0CAEAAE4"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(47)</w:t>
            </w:r>
          </w:p>
        </w:tc>
        <w:tc>
          <w:tcPr>
            <w:tcW w:w="1367" w:type="dxa"/>
          </w:tcPr>
          <w:p w14:paraId="23DEAE6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69.34%</w:t>
            </w:r>
          </w:p>
          <w:p w14:paraId="30D509B2"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(199)</w:t>
            </w:r>
          </w:p>
        </w:tc>
        <w:tc>
          <w:tcPr>
            <w:tcW w:w="1367" w:type="dxa"/>
          </w:tcPr>
          <w:p w14:paraId="77E1C38F"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2.09%</w:t>
            </w:r>
          </w:p>
          <w:p w14:paraId="2B18333F" w14:textId="77777777" w:rsidR="008154E0" w:rsidRPr="00602083" w:rsidRDefault="008154E0" w:rsidP="008154E0">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(6)</w:t>
            </w:r>
          </w:p>
        </w:tc>
      </w:tr>
    </w:tbl>
    <w:p w14:paraId="77D2FC24" w14:textId="77777777" w:rsidR="00602083" w:rsidRDefault="00D37A90">
      <w:pPr>
        <w:rPr>
          <w:rFonts w:asciiTheme="majorHAnsi" w:hAnsiTheme="majorHAnsi" w:cstheme="majorHAnsi"/>
          <w:sz w:val="32"/>
        </w:rPr>
      </w:pPr>
      <w:r>
        <w:rPr>
          <w:rFonts w:asciiTheme="majorHAnsi" w:hAnsiTheme="majorHAnsi" w:cstheme="majorHAnsi"/>
          <w:noProof/>
          <w:sz w:val="32"/>
        </w:rPr>
        <w:drawing>
          <wp:inline distT="0" distB="0" distL="0" distR="0" wp14:anchorId="0EC79C26" wp14:editId="08AFD1A2">
            <wp:extent cx="5627086" cy="3684895"/>
            <wp:effectExtent l="0" t="0" r="0" b="0"/>
            <wp:docPr id="193" name="Chart 193" descr="Clustered bar chart representing the data from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7AE5387" w14:textId="6ED4E145" w:rsidR="00FE0A7C" w:rsidRPr="00D37A90" w:rsidRDefault="008F06AE">
      <w:r w:rsidRPr="00FE0A7C">
        <w:rPr>
          <w:rFonts w:asciiTheme="majorHAnsi" w:hAnsiTheme="majorHAnsi" w:cstheme="majorHAnsi"/>
          <w:sz w:val="32"/>
        </w:rPr>
        <w:br w:type="page"/>
      </w:r>
    </w:p>
    <w:p w14:paraId="3DBE13AE" w14:textId="6EF091A9" w:rsidR="00FF685A" w:rsidRDefault="00055EBF" w:rsidP="00055EBF">
      <w:pPr>
        <w:pStyle w:val="Heading2"/>
      </w:pPr>
      <w:bookmarkStart w:id="30" w:name="_Toc140679804"/>
      <w:bookmarkStart w:id="31" w:name="_Toc139641846"/>
      <w:r>
        <w:lastRenderedPageBreak/>
        <w:t>Question: What would be your preferred method(s) of receiving a decision made by the tribunal?</w:t>
      </w:r>
      <w:bookmarkEnd w:id="30"/>
    </w:p>
    <w:bookmarkEnd w:id="31"/>
    <w:p w14:paraId="0D84B7FB" w14:textId="4ADCC136" w:rsidR="00BF7796" w:rsidRDefault="00BF7796" w:rsidP="00BF7796">
      <w:r>
        <w:t xml:space="preserve">This question sought respondents’ views on how they would prefer to receive a decision made by the new body, including orally, a brief written summary after the hearing, or detailed written statement after the hearing. </w:t>
      </w:r>
    </w:p>
    <w:p w14:paraId="1E868AD2" w14:textId="318C0EBA" w:rsidR="00991BF5" w:rsidRPr="00BF7796" w:rsidRDefault="00991BF5" w:rsidP="00BF7796">
      <w:r>
        <w:t>Note: Users had the option to select multiple choices</w:t>
      </w:r>
      <w:r w:rsidR="006A7863">
        <w:t>.</w:t>
      </w:r>
    </w:p>
    <w:tbl>
      <w:tblPr>
        <w:tblStyle w:val="ListTable1Light"/>
        <w:tblpPr w:leftFromText="180" w:rightFromText="180" w:vertAnchor="text" w:horzAnchor="margin" w:tblpY="18"/>
        <w:tblW w:w="8923" w:type="dxa"/>
        <w:tblLook w:val="04A0" w:firstRow="1" w:lastRow="0" w:firstColumn="1" w:lastColumn="0" w:noHBand="0" w:noVBand="1"/>
      </w:tblPr>
      <w:tblGrid>
        <w:gridCol w:w="6483"/>
        <w:gridCol w:w="2440"/>
      </w:tblGrid>
      <w:tr w:rsidR="00991BF5" w14:paraId="57B6A479" w14:textId="77777777" w:rsidTr="00991BF5">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483" w:type="dxa"/>
            <w:hideMark/>
          </w:tcPr>
          <w:p w14:paraId="027EC15D" w14:textId="77777777" w:rsidR="00991BF5" w:rsidRDefault="00991BF5" w:rsidP="006518ED">
            <w:r>
              <w:t>Selection</w:t>
            </w:r>
          </w:p>
        </w:tc>
        <w:tc>
          <w:tcPr>
            <w:tcW w:w="2440" w:type="dxa"/>
            <w:hideMark/>
          </w:tcPr>
          <w:p w14:paraId="53CCB1E0" w14:textId="77777777" w:rsidR="00991BF5" w:rsidRDefault="00991BF5" w:rsidP="006518ED">
            <w:pPr>
              <w:cnfStyle w:val="100000000000" w:firstRow="1" w:lastRow="0" w:firstColumn="0" w:lastColumn="0" w:oddVBand="0" w:evenVBand="0" w:oddHBand="0" w:evenHBand="0" w:firstRowFirstColumn="0" w:firstRowLastColumn="0" w:lastRowFirstColumn="0" w:lastRowLastColumn="0"/>
            </w:pPr>
            <w:r>
              <w:t>Total</w:t>
            </w:r>
          </w:p>
        </w:tc>
      </w:tr>
      <w:tr w:rsidR="00991BF5" w14:paraId="2129676B" w14:textId="77777777" w:rsidTr="00991BF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483" w:type="dxa"/>
            <w:hideMark/>
          </w:tcPr>
          <w:p w14:paraId="14D0A647" w14:textId="77777777" w:rsidR="00991BF5" w:rsidRPr="00BE0EA8" w:rsidRDefault="00991BF5" w:rsidP="006518ED">
            <w:pPr>
              <w:rPr>
                <w:b w:val="0"/>
              </w:rPr>
            </w:pPr>
            <w:r w:rsidRPr="00BE0EA8">
              <w:rPr>
                <w:b w:val="0"/>
              </w:rPr>
              <w:t>Orally (i.e. the member says what their decision is at the hearing)</w:t>
            </w:r>
          </w:p>
        </w:tc>
        <w:tc>
          <w:tcPr>
            <w:tcW w:w="2440" w:type="dxa"/>
            <w:hideMark/>
          </w:tcPr>
          <w:p w14:paraId="2387AFFC" w14:textId="77777777" w:rsidR="00991BF5" w:rsidRDefault="00991BF5" w:rsidP="006518ED">
            <w:pPr>
              <w:cnfStyle w:val="000000100000" w:firstRow="0" w:lastRow="0" w:firstColumn="0" w:lastColumn="0" w:oddVBand="0" w:evenVBand="0" w:oddHBand="1" w:evenHBand="0" w:firstRowFirstColumn="0" w:firstRowLastColumn="0" w:lastRowFirstColumn="0" w:lastRowLastColumn="0"/>
            </w:pPr>
            <w:r>
              <w:t>69</w:t>
            </w:r>
          </w:p>
        </w:tc>
      </w:tr>
      <w:tr w:rsidR="00991BF5" w14:paraId="73CA9212" w14:textId="77777777" w:rsidTr="00991BF5">
        <w:trPr>
          <w:trHeight w:val="372"/>
        </w:trPr>
        <w:tc>
          <w:tcPr>
            <w:cnfStyle w:val="001000000000" w:firstRow="0" w:lastRow="0" w:firstColumn="1" w:lastColumn="0" w:oddVBand="0" w:evenVBand="0" w:oddHBand="0" w:evenHBand="0" w:firstRowFirstColumn="0" w:firstRowLastColumn="0" w:lastRowFirstColumn="0" w:lastRowLastColumn="0"/>
            <w:tcW w:w="6483" w:type="dxa"/>
            <w:hideMark/>
          </w:tcPr>
          <w:p w14:paraId="4C712AF1" w14:textId="77777777" w:rsidR="00991BF5" w:rsidRPr="00BE0EA8" w:rsidRDefault="00991BF5" w:rsidP="006518ED">
            <w:pPr>
              <w:rPr>
                <w:b w:val="0"/>
              </w:rPr>
            </w:pPr>
            <w:r w:rsidRPr="00BE0EA8">
              <w:rPr>
                <w:b w:val="0"/>
              </w:rPr>
              <w:t>Brief written summary after the hearing</w:t>
            </w:r>
          </w:p>
        </w:tc>
        <w:tc>
          <w:tcPr>
            <w:tcW w:w="2440" w:type="dxa"/>
            <w:hideMark/>
          </w:tcPr>
          <w:p w14:paraId="2C894CCC" w14:textId="77777777" w:rsidR="00991BF5" w:rsidRDefault="00991BF5" w:rsidP="006518ED">
            <w:pPr>
              <w:cnfStyle w:val="000000000000" w:firstRow="0" w:lastRow="0" w:firstColumn="0" w:lastColumn="0" w:oddVBand="0" w:evenVBand="0" w:oddHBand="0" w:evenHBand="0" w:firstRowFirstColumn="0" w:firstRowLastColumn="0" w:lastRowFirstColumn="0" w:lastRowLastColumn="0"/>
            </w:pPr>
            <w:r>
              <w:t>95</w:t>
            </w:r>
          </w:p>
        </w:tc>
      </w:tr>
      <w:tr w:rsidR="00991BF5" w14:paraId="7913B4E7" w14:textId="77777777" w:rsidTr="00991BF5">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483" w:type="dxa"/>
            <w:hideMark/>
          </w:tcPr>
          <w:p w14:paraId="3D529F12" w14:textId="77777777" w:rsidR="00991BF5" w:rsidRPr="00BE0EA8" w:rsidRDefault="00991BF5" w:rsidP="006518ED">
            <w:pPr>
              <w:rPr>
                <w:b w:val="0"/>
              </w:rPr>
            </w:pPr>
            <w:r w:rsidRPr="00BE0EA8">
              <w:rPr>
                <w:b w:val="0"/>
              </w:rPr>
              <w:t>Detailed written statement after the hearing</w:t>
            </w:r>
          </w:p>
        </w:tc>
        <w:tc>
          <w:tcPr>
            <w:tcW w:w="2440" w:type="dxa"/>
            <w:hideMark/>
          </w:tcPr>
          <w:p w14:paraId="25AD49FC" w14:textId="77777777" w:rsidR="00991BF5" w:rsidRDefault="00991BF5" w:rsidP="006518ED">
            <w:pPr>
              <w:cnfStyle w:val="000000100000" w:firstRow="0" w:lastRow="0" w:firstColumn="0" w:lastColumn="0" w:oddVBand="0" w:evenVBand="0" w:oddHBand="1" w:evenHBand="0" w:firstRowFirstColumn="0" w:firstRowLastColumn="0" w:lastRowFirstColumn="0" w:lastRowLastColumn="0"/>
            </w:pPr>
            <w:r>
              <w:t>206</w:t>
            </w:r>
          </w:p>
        </w:tc>
      </w:tr>
      <w:tr w:rsidR="00991BF5" w14:paraId="15CD8DC0" w14:textId="77777777" w:rsidTr="00991BF5">
        <w:trPr>
          <w:trHeight w:val="372"/>
        </w:trPr>
        <w:tc>
          <w:tcPr>
            <w:cnfStyle w:val="001000000000" w:firstRow="0" w:lastRow="0" w:firstColumn="1" w:lastColumn="0" w:oddVBand="0" w:evenVBand="0" w:oddHBand="0" w:evenHBand="0" w:firstRowFirstColumn="0" w:firstRowLastColumn="0" w:lastRowFirstColumn="0" w:lastRowLastColumn="0"/>
            <w:tcW w:w="6483" w:type="dxa"/>
            <w:hideMark/>
          </w:tcPr>
          <w:p w14:paraId="041001E6" w14:textId="77777777" w:rsidR="00991BF5" w:rsidRPr="00BE0EA8" w:rsidRDefault="00991BF5" w:rsidP="006518ED">
            <w:pPr>
              <w:rPr>
                <w:b w:val="0"/>
              </w:rPr>
            </w:pPr>
            <w:r w:rsidRPr="00BE0EA8">
              <w:rPr>
                <w:b w:val="0"/>
              </w:rPr>
              <w:t>Not Answered</w:t>
            </w:r>
          </w:p>
        </w:tc>
        <w:tc>
          <w:tcPr>
            <w:tcW w:w="2440" w:type="dxa"/>
            <w:hideMark/>
          </w:tcPr>
          <w:p w14:paraId="75259152" w14:textId="722744F7" w:rsidR="00991BF5" w:rsidRDefault="00991BF5" w:rsidP="006518ED">
            <w:pPr>
              <w:cnfStyle w:val="000000000000" w:firstRow="0" w:lastRow="0" w:firstColumn="0" w:lastColumn="0" w:oddVBand="0" w:evenVBand="0" w:oddHBand="0" w:evenHBand="0" w:firstRowFirstColumn="0" w:firstRowLastColumn="0" w:lastRowFirstColumn="0" w:lastRowLastColumn="0"/>
            </w:pPr>
            <w:r>
              <w:t>3</w:t>
            </w:r>
          </w:p>
        </w:tc>
      </w:tr>
    </w:tbl>
    <w:p w14:paraId="6EE06256" w14:textId="77777777" w:rsidR="00BF7796" w:rsidRDefault="00BF7796" w:rsidP="00BF7796"/>
    <w:p w14:paraId="1FD26F55" w14:textId="37196D93" w:rsidR="00BF7796" w:rsidRDefault="00314E61">
      <w:pPr>
        <w:rPr>
          <w:rFonts w:asciiTheme="majorHAnsi" w:eastAsiaTheme="majorEastAsia" w:hAnsiTheme="majorHAnsi" w:cstheme="majorBidi"/>
          <w:color w:val="2F5496" w:themeColor="accent1" w:themeShade="BF"/>
          <w:sz w:val="32"/>
          <w:szCs w:val="32"/>
        </w:rPr>
      </w:pPr>
      <w:r>
        <w:rPr>
          <w:noProof/>
        </w:rPr>
        <w:drawing>
          <wp:inline distT="0" distB="0" distL="0" distR="0" wp14:anchorId="6EE32CDE" wp14:editId="4C428B95">
            <wp:extent cx="5730949" cy="5263116"/>
            <wp:effectExtent l="0" t="0" r="3175" b="0"/>
            <wp:docPr id="54" name="Chart 54" descr="Pie chart representing the data from the table above">
              <a:extLst xmlns:a="http://schemas.openxmlformats.org/drawingml/2006/main">
                <a:ext uri="{FF2B5EF4-FFF2-40B4-BE49-F238E27FC236}">
                  <a16:creationId xmlns:a16="http://schemas.microsoft.com/office/drawing/2014/main" id="{9851200D-2C11-48EF-866E-2305645D9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F7796">
        <w:br w:type="page"/>
      </w:r>
    </w:p>
    <w:p w14:paraId="325F5C5D" w14:textId="52723733" w:rsidR="00BE0EA8" w:rsidRDefault="00BF7796" w:rsidP="00BF7796">
      <w:pPr>
        <w:pStyle w:val="Heading2"/>
      </w:pPr>
      <w:bookmarkStart w:id="32" w:name="_Toc140679805"/>
      <w:r>
        <w:lastRenderedPageBreak/>
        <w:t xml:space="preserve">Question: </w:t>
      </w:r>
      <w:r w:rsidR="00BE0EA8">
        <w:t>Should people and organisations involved in a review (including government organisations) need permission to have a lawyer represent them?</w:t>
      </w:r>
      <w:bookmarkEnd w:id="32"/>
    </w:p>
    <w:p w14:paraId="02BC8ED6" w14:textId="7EAC0BF8" w:rsidR="00BF7796" w:rsidRPr="00BF7796" w:rsidRDefault="00BF7796" w:rsidP="00BF7796">
      <w:r>
        <w:t>This question sought respondents’ views on whether participants in a review should need to seek permission to have a lawyer represent them. 58% of respondents answered ‘no’.</w:t>
      </w:r>
    </w:p>
    <w:tbl>
      <w:tblPr>
        <w:tblStyle w:val="ListTable1Light"/>
        <w:tblpPr w:leftFromText="180" w:rightFromText="180" w:vertAnchor="text" w:horzAnchor="margin" w:tblpY="124"/>
        <w:tblW w:w="0" w:type="auto"/>
        <w:tblLook w:val="04A0" w:firstRow="1" w:lastRow="0" w:firstColumn="1" w:lastColumn="0" w:noHBand="0" w:noVBand="1"/>
      </w:tblPr>
      <w:tblGrid>
        <w:gridCol w:w="4193"/>
        <w:gridCol w:w="1940"/>
        <w:gridCol w:w="2579"/>
      </w:tblGrid>
      <w:tr w:rsidR="006518ED" w14:paraId="3B82C6AB" w14:textId="77777777" w:rsidTr="00055EBF">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193" w:type="dxa"/>
            <w:hideMark/>
          </w:tcPr>
          <w:p w14:paraId="529C07EC" w14:textId="77777777" w:rsidR="006518ED" w:rsidRDefault="006518ED" w:rsidP="006518ED">
            <w:r>
              <w:t>Selection</w:t>
            </w:r>
          </w:p>
        </w:tc>
        <w:tc>
          <w:tcPr>
            <w:tcW w:w="1940" w:type="dxa"/>
            <w:hideMark/>
          </w:tcPr>
          <w:p w14:paraId="46E8C45F"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Total</w:t>
            </w:r>
          </w:p>
        </w:tc>
        <w:tc>
          <w:tcPr>
            <w:tcW w:w="2579" w:type="dxa"/>
            <w:hideMark/>
          </w:tcPr>
          <w:p w14:paraId="6AC24FF8"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Percent</w:t>
            </w:r>
          </w:p>
        </w:tc>
      </w:tr>
      <w:tr w:rsidR="006518ED" w14:paraId="7AF67C4E" w14:textId="77777777" w:rsidTr="00055EB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193" w:type="dxa"/>
            <w:hideMark/>
          </w:tcPr>
          <w:p w14:paraId="230C6557" w14:textId="77777777" w:rsidR="006518ED" w:rsidRPr="00BE0EA8" w:rsidRDefault="006518ED" w:rsidP="006518ED">
            <w:pPr>
              <w:rPr>
                <w:b w:val="0"/>
              </w:rPr>
            </w:pPr>
            <w:r w:rsidRPr="00BE0EA8">
              <w:rPr>
                <w:b w:val="0"/>
              </w:rPr>
              <w:t>Yes</w:t>
            </w:r>
          </w:p>
        </w:tc>
        <w:tc>
          <w:tcPr>
            <w:tcW w:w="1940" w:type="dxa"/>
            <w:hideMark/>
          </w:tcPr>
          <w:p w14:paraId="2D987E91"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92</w:t>
            </w:r>
          </w:p>
        </w:tc>
        <w:tc>
          <w:tcPr>
            <w:tcW w:w="2579" w:type="dxa"/>
            <w:hideMark/>
          </w:tcPr>
          <w:p w14:paraId="4E3C50D9"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32.06%</w:t>
            </w:r>
          </w:p>
        </w:tc>
      </w:tr>
      <w:tr w:rsidR="006518ED" w14:paraId="2BE4FA47" w14:textId="77777777" w:rsidTr="00055EBF">
        <w:trPr>
          <w:trHeight w:val="436"/>
        </w:trPr>
        <w:tc>
          <w:tcPr>
            <w:cnfStyle w:val="001000000000" w:firstRow="0" w:lastRow="0" w:firstColumn="1" w:lastColumn="0" w:oddVBand="0" w:evenVBand="0" w:oddHBand="0" w:evenHBand="0" w:firstRowFirstColumn="0" w:firstRowLastColumn="0" w:lastRowFirstColumn="0" w:lastRowLastColumn="0"/>
            <w:tcW w:w="4193" w:type="dxa"/>
            <w:hideMark/>
          </w:tcPr>
          <w:p w14:paraId="5D0BB69E" w14:textId="77777777" w:rsidR="006518ED" w:rsidRPr="00BE0EA8" w:rsidRDefault="006518ED" w:rsidP="006518ED">
            <w:pPr>
              <w:rPr>
                <w:b w:val="0"/>
              </w:rPr>
            </w:pPr>
            <w:r w:rsidRPr="00BE0EA8">
              <w:rPr>
                <w:b w:val="0"/>
              </w:rPr>
              <w:t>No</w:t>
            </w:r>
          </w:p>
        </w:tc>
        <w:tc>
          <w:tcPr>
            <w:tcW w:w="1940" w:type="dxa"/>
            <w:hideMark/>
          </w:tcPr>
          <w:p w14:paraId="2569B606"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167</w:t>
            </w:r>
          </w:p>
        </w:tc>
        <w:tc>
          <w:tcPr>
            <w:tcW w:w="2579" w:type="dxa"/>
            <w:hideMark/>
          </w:tcPr>
          <w:p w14:paraId="6378C9DC"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58.19%</w:t>
            </w:r>
          </w:p>
        </w:tc>
      </w:tr>
      <w:tr w:rsidR="006518ED" w14:paraId="503EDDF3" w14:textId="77777777" w:rsidTr="00055EB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193" w:type="dxa"/>
            <w:hideMark/>
          </w:tcPr>
          <w:p w14:paraId="0A624B37" w14:textId="77777777" w:rsidR="006518ED" w:rsidRPr="00BE0EA8" w:rsidRDefault="006518ED" w:rsidP="006518ED">
            <w:pPr>
              <w:rPr>
                <w:b w:val="0"/>
              </w:rPr>
            </w:pPr>
            <w:r w:rsidRPr="00BE0EA8">
              <w:rPr>
                <w:b w:val="0"/>
              </w:rPr>
              <w:t>I’m not sure</w:t>
            </w:r>
          </w:p>
        </w:tc>
        <w:tc>
          <w:tcPr>
            <w:tcW w:w="1940" w:type="dxa"/>
            <w:hideMark/>
          </w:tcPr>
          <w:p w14:paraId="77EC3327"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27</w:t>
            </w:r>
          </w:p>
        </w:tc>
        <w:tc>
          <w:tcPr>
            <w:tcW w:w="2579" w:type="dxa"/>
            <w:hideMark/>
          </w:tcPr>
          <w:p w14:paraId="3B734585"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9.41%</w:t>
            </w:r>
          </w:p>
        </w:tc>
      </w:tr>
      <w:tr w:rsidR="006518ED" w14:paraId="0E3887F9" w14:textId="77777777" w:rsidTr="00055EBF">
        <w:trPr>
          <w:trHeight w:val="436"/>
        </w:trPr>
        <w:tc>
          <w:tcPr>
            <w:cnfStyle w:val="001000000000" w:firstRow="0" w:lastRow="0" w:firstColumn="1" w:lastColumn="0" w:oddVBand="0" w:evenVBand="0" w:oddHBand="0" w:evenHBand="0" w:firstRowFirstColumn="0" w:firstRowLastColumn="0" w:lastRowFirstColumn="0" w:lastRowLastColumn="0"/>
            <w:tcW w:w="4193" w:type="dxa"/>
            <w:hideMark/>
          </w:tcPr>
          <w:p w14:paraId="16D59CEE" w14:textId="77777777" w:rsidR="006518ED" w:rsidRPr="00BE0EA8" w:rsidRDefault="006518ED" w:rsidP="006518ED">
            <w:pPr>
              <w:rPr>
                <w:b w:val="0"/>
              </w:rPr>
            </w:pPr>
            <w:r w:rsidRPr="00BE0EA8">
              <w:rPr>
                <w:b w:val="0"/>
              </w:rPr>
              <w:t>Not Answered</w:t>
            </w:r>
          </w:p>
        </w:tc>
        <w:tc>
          <w:tcPr>
            <w:tcW w:w="1940" w:type="dxa"/>
            <w:hideMark/>
          </w:tcPr>
          <w:p w14:paraId="1BF20E49"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1</w:t>
            </w:r>
          </w:p>
        </w:tc>
        <w:tc>
          <w:tcPr>
            <w:tcW w:w="2579" w:type="dxa"/>
            <w:hideMark/>
          </w:tcPr>
          <w:p w14:paraId="301AC65C"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0.35%</w:t>
            </w:r>
          </w:p>
        </w:tc>
      </w:tr>
    </w:tbl>
    <w:p w14:paraId="6FA89E27" w14:textId="55F32E73" w:rsidR="00BF7796" w:rsidRDefault="006518ED">
      <w:pPr>
        <w:rPr>
          <w:rFonts w:asciiTheme="majorHAnsi" w:eastAsiaTheme="majorEastAsia" w:hAnsiTheme="majorHAnsi" w:cstheme="majorBidi"/>
          <w:color w:val="2F5496" w:themeColor="accent1" w:themeShade="BF"/>
          <w:sz w:val="26"/>
          <w:szCs w:val="26"/>
        </w:rPr>
      </w:pPr>
      <w:r>
        <w:rPr>
          <w:noProof/>
        </w:rPr>
        <w:drawing>
          <wp:inline distT="0" distB="0" distL="0" distR="0" wp14:anchorId="72B4968C" wp14:editId="6E185607">
            <wp:extent cx="5730713" cy="5315851"/>
            <wp:effectExtent l="0" t="0" r="3810" b="0"/>
            <wp:docPr id="55" name="Chart 55" descr="Pie chart representing the data from the table above">
              <a:extLst xmlns:a="http://schemas.openxmlformats.org/drawingml/2006/main">
                <a:ext uri="{FF2B5EF4-FFF2-40B4-BE49-F238E27FC236}">
                  <a16:creationId xmlns:a16="http://schemas.microsoft.com/office/drawing/2014/main" id="{A673E35C-24D7-49D0-908B-553D3E689E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F7796">
        <w:br w:type="page"/>
      </w:r>
    </w:p>
    <w:p w14:paraId="076F4AC3" w14:textId="2B7E3939" w:rsidR="00F623FC" w:rsidRDefault="00BF7796" w:rsidP="00BF7796">
      <w:pPr>
        <w:pStyle w:val="Heading2"/>
      </w:pPr>
      <w:bookmarkStart w:id="33" w:name="_Toc140679806"/>
      <w:r>
        <w:lastRenderedPageBreak/>
        <w:t xml:space="preserve">Question: </w:t>
      </w:r>
      <w:r w:rsidR="00BE0EA8" w:rsidRPr="00F623FC">
        <w:t>How important do you think the following services and supports are to ensure the new body is accessible?</w:t>
      </w:r>
      <w:bookmarkEnd w:id="33"/>
    </w:p>
    <w:p w14:paraId="24661BCC" w14:textId="2991F919" w:rsidR="00BF7796" w:rsidRDefault="00BF7796" w:rsidP="00BF7796">
      <w:r>
        <w:t>This question asked respondents to rank a range of services and supports in terms of how important they are in ensuring the new body is accessible to all participants.</w:t>
      </w:r>
    </w:p>
    <w:p w14:paraId="600DFABD" w14:textId="416D925B" w:rsidR="00813826" w:rsidRPr="00BF7796" w:rsidRDefault="00813826" w:rsidP="00BF7796">
      <w:r>
        <w:t>Each accessibility option was ranked on the scale of very important to not important at all (</w:t>
      </w:r>
      <w:proofErr w:type="spellStart"/>
      <w:r>
        <w:t>ie</w:t>
      </w:r>
      <w:proofErr w:type="spellEnd"/>
      <w:r>
        <w:t xml:space="preserve">. respondents </w:t>
      </w:r>
      <w:r w:rsidRPr="006C17F7">
        <w:rPr>
          <w:u w:val="single"/>
        </w:rPr>
        <w:t>could</w:t>
      </w:r>
      <w:r>
        <w:t xml:space="preserve"> rank every accessibility as very important). </w:t>
      </w:r>
    </w:p>
    <w:p w14:paraId="3C9175D2" w14:textId="123B0062" w:rsidR="00BF7796" w:rsidRPr="00055EBF" w:rsidRDefault="00BF7796" w:rsidP="00055EBF">
      <w:pPr>
        <w:pStyle w:val="NoSpacing"/>
        <w:rPr>
          <w:rFonts w:asciiTheme="majorHAnsi" w:hAnsiTheme="majorHAnsi" w:cstheme="majorHAnsi"/>
          <w:color w:val="2F5496" w:themeColor="accent1" w:themeShade="BF"/>
          <w:sz w:val="26"/>
          <w:szCs w:val="26"/>
        </w:rPr>
      </w:pPr>
      <w:bookmarkStart w:id="34" w:name="_Toc139641850"/>
      <w:r w:rsidRPr="00055EBF">
        <w:rPr>
          <w:rFonts w:asciiTheme="majorHAnsi" w:hAnsiTheme="majorHAnsi" w:cstheme="majorHAnsi"/>
          <w:color w:val="2F5496" w:themeColor="accent1" w:themeShade="BF"/>
          <w:sz w:val="26"/>
          <w:szCs w:val="26"/>
        </w:rPr>
        <w:t>Data summary</w:t>
      </w:r>
      <w:bookmarkEnd w:id="34"/>
    </w:p>
    <w:tbl>
      <w:tblPr>
        <w:tblStyle w:val="ListTable1Light"/>
        <w:tblpPr w:leftFromText="180" w:rightFromText="180" w:vertAnchor="text" w:horzAnchor="margin" w:tblpY="923"/>
        <w:tblW w:w="9130" w:type="dxa"/>
        <w:tblLook w:val="04A0" w:firstRow="1" w:lastRow="0" w:firstColumn="1" w:lastColumn="0" w:noHBand="0" w:noVBand="1"/>
      </w:tblPr>
      <w:tblGrid>
        <w:gridCol w:w="1926"/>
        <w:gridCol w:w="1306"/>
        <w:gridCol w:w="1178"/>
        <w:gridCol w:w="1297"/>
        <w:gridCol w:w="1151"/>
        <w:gridCol w:w="1151"/>
        <w:gridCol w:w="1121"/>
      </w:tblGrid>
      <w:tr w:rsidR="008154E0" w14:paraId="7DDA698C" w14:textId="77777777" w:rsidTr="007835F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26" w:type="dxa"/>
          </w:tcPr>
          <w:p w14:paraId="3926C2F8" w14:textId="77777777" w:rsidR="008154E0" w:rsidRPr="00464903" w:rsidRDefault="008154E0" w:rsidP="008154E0">
            <w:pPr>
              <w:rPr>
                <w:b w:val="0"/>
              </w:rPr>
            </w:pPr>
          </w:p>
        </w:tc>
        <w:tc>
          <w:tcPr>
            <w:tcW w:w="1306" w:type="dxa"/>
          </w:tcPr>
          <w:p w14:paraId="1F1270BF"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Very important</w:t>
            </w:r>
          </w:p>
        </w:tc>
        <w:tc>
          <w:tcPr>
            <w:tcW w:w="1178" w:type="dxa"/>
          </w:tcPr>
          <w:p w14:paraId="217C2242"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Important</w:t>
            </w:r>
          </w:p>
        </w:tc>
        <w:tc>
          <w:tcPr>
            <w:tcW w:w="1297" w:type="dxa"/>
          </w:tcPr>
          <w:p w14:paraId="323B13C5"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Moderately important</w:t>
            </w:r>
          </w:p>
        </w:tc>
        <w:tc>
          <w:tcPr>
            <w:tcW w:w="1151" w:type="dxa"/>
          </w:tcPr>
          <w:p w14:paraId="1F724595"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Slightly important</w:t>
            </w:r>
          </w:p>
        </w:tc>
        <w:tc>
          <w:tcPr>
            <w:tcW w:w="1151" w:type="dxa"/>
          </w:tcPr>
          <w:p w14:paraId="7DE436DF"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Not at all important</w:t>
            </w:r>
          </w:p>
        </w:tc>
        <w:tc>
          <w:tcPr>
            <w:tcW w:w="1121" w:type="dxa"/>
          </w:tcPr>
          <w:p w14:paraId="371A0FBC" w14:textId="77777777" w:rsidR="008154E0" w:rsidRPr="009269AE" w:rsidRDefault="008154E0" w:rsidP="008154E0">
            <w:pPr>
              <w:cnfStyle w:val="100000000000" w:firstRow="1" w:lastRow="0" w:firstColumn="0" w:lastColumn="0" w:oddVBand="0" w:evenVBand="0" w:oddHBand="0" w:evenHBand="0" w:firstRowFirstColumn="0" w:firstRowLastColumn="0" w:lastRowFirstColumn="0" w:lastRowLastColumn="0"/>
            </w:pPr>
            <w:r w:rsidRPr="009269AE">
              <w:t>Not answered</w:t>
            </w:r>
          </w:p>
        </w:tc>
      </w:tr>
      <w:tr w:rsidR="008154E0" w14:paraId="4568D8FE" w14:textId="77777777" w:rsidTr="007835F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926" w:type="dxa"/>
          </w:tcPr>
          <w:p w14:paraId="3F102049" w14:textId="77777777" w:rsidR="008154E0" w:rsidRPr="009269AE" w:rsidRDefault="008154E0" w:rsidP="008154E0">
            <w:r w:rsidRPr="009269AE">
              <w:t>Legal assistance</w:t>
            </w:r>
          </w:p>
        </w:tc>
        <w:tc>
          <w:tcPr>
            <w:tcW w:w="1306" w:type="dxa"/>
          </w:tcPr>
          <w:p w14:paraId="68B3773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56.1%</w:t>
            </w:r>
          </w:p>
          <w:p w14:paraId="47F286D9"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(161)</w:t>
            </w:r>
          </w:p>
        </w:tc>
        <w:tc>
          <w:tcPr>
            <w:tcW w:w="1178" w:type="dxa"/>
          </w:tcPr>
          <w:p w14:paraId="3E2C204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27.53%</w:t>
            </w:r>
          </w:p>
          <w:p w14:paraId="3DE0124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(79)</w:t>
            </w:r>
          </w:p>
        </w:tc>
        <w:tc>
          <w:tcPr>
            <w:tcW w:w="1297" w:type="dxa"/>
          </w:tcPr>
          <w:p w14:paraId="5829DB4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10.8%</w:t>
            </w:r>
          </w:p>
          <w:p w14:paraId="58CDF01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(31)</w:t>
            </w:r>
          </w:p>
        </w:tc>
        <w:tc>
          <w:tcPr>
            <w:tcW w:w="1151" w:type="dxa"/>
          </w:tcPr>
          <w:p w14:paraId="6F8045C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3.48%</w:t>
            </w:r>
          </w:p>
          <w:p w14:paraId="270279BA"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w:t>
            </w:r>
          </w:p>
        </w:tc>
        <w:tc>
          <w:tcPr>
            <w:tcW w:w="1151" w:type="dxa"/>
          </w:tcPr>
          <w:p w14:paraId="2504AD8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1.74%</w:t>
            </w:r>
          </w:p>
          <w:p w14:paraId="3F81455E"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w:t>
            </w:r>
          </w:p>
        </w:tc>
        <w:tc>
          <w:tcPr>
            <w:tcW w:w="1121" w:type="dxa"/>
          </w:tcPr>
          <w:p w14:paraId="5D4F0BA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3C7DE938"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r>
      <w:tr w:rsidR="008154E0" w14:paraId="10EF4E39" w14:textId="77777777" w:rsidTr="007835FB">
        <w:trPr>
          <w:trHeight w:val="335"/>
        </w:trPr>
        <w:tc>
          <w:tcPr>
            <w:cnfStyle w:val="001000000000" w:firstRow="0" w:lastRow="0" w:firstColumn="1" w:lastColumn="0" w:oddVBand="0" w:evenVBand="0" w:oddHBand="0" w:evenHBand="0" w:firstRowFirstColumn="0" w:firstRowLastColumn="0" w:lastRowFirstColumn="0" w:lastRowLastColumn="0"/>
            <w:tcW w:w="1926" w:type="dxa"/>
          </w:tcPr>
          <w:p w14:paraId="62596555" w14:textId="77777777" w:rsidR="008154E0" w:rsidRPr="009269AE" w:rsidRDefault="008154E0" w:rsidP="008154E0">
            <w:r w:rsidRPr="009269AE">
              <w:t>Interpreter</w:t>
            </w:r>
          </w:p>
        </w:tc>
        <w:tc>
          <w:tcPr>
            <w:tcW w:w="1306" w:type="dxa"/>
          </w:tcPr>
          <w:p w14:paraId="1A915EA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84.32%</w:t>
            </w:r>
          </w:p>
          <w:p w14:paraId="55E8C7F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(242)</w:t>
            </w:r>
          </w:p>
        </w:tc>
        <w:tc>
          <w:tcPr>
            <w:tcW w:w="1178" w:type="dxa"/>
          </w:tcPr>
          <w:p w14:paraId="5E4B46E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12.89%</w:t>
            </w:r>
          </w:p>
          <w:p w14:paraId="08EB403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(37)</w:t>
            </w:r>
          </w:p>
        </w:tc>
        <w:tc>
          <w:tcPr>
            <w:tcW w:w="1297" w:type="dxa"/>
          </w:tcPr>
          <w:p w14:paraId="440C52D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2.09%</w:t>
            </w:r>
          </w:p>
          <w:p w14:paraId="27D273B9"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(6)</w:t>
            </w:r>
          </w:p>
        </w:tc>
        <w:tc>
          <w:tcPr>
            <w:tcW w:w="1151" w:type="dxa"/>
          </w:tcPr>
          <w:p w14:paraId="4FAE387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0.35%</w:t>
            </w:r>
          </w:p>
          <w:p w14:paraId="69B989F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w:t>
            </w:r>
          </w:p>
        </w:tc>
        <w:tc>
          <w:tcPr>
            <w:tcW w:w="1151" w:type="dxa"/>
          </w:tcPr>
          <w:p w14:paraId="0DEECD4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0.35%</w:t>
            </w:r>
          </w:p>
          <w:p w14:paraId="1D4602FF"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w:t>
            </w:r>
          </w:p>
        </w:tc>
        <w:tc>
          <w:tcPr>
            <w:tcW w:w="1121" w:type="dxa"/>
          </w:tcPr>
          <w:p w14:paraId="21EDC13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p w14:paraId="39190C0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w:t>
            </w:r>
          </w:p>
        </w:tc>
      </w:tr>
      <w:tr w:rsidR="008154E0" w14:paraId="1D4C9901" w14:textId="77777777" w:rsidTr="007835F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26" w:type="dxa"/>
          </w:tcPr>
          <w:p w14:paraId="4798A6D7" w14:textId="77777777" w:rsidR="008154E0" w:rsidRPr="009269AE" w:rsidRDefault="008154E0" w:rsidP="008154E0">
            <w:r w:rsidRPr="009269AE">
              <w:t>Closed hearings</w:t>
            </w:r>
          </w:p>
        </w:tc>
        <w:tc>
          <w:tcPr>
            <w:tcW w:w="1306" w:type="dxa"/>
          </w:tcPr>
          <w:p w14:paraId="4645608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21.95%</w:t>
            </w:r>
          </w:p>
          <w:p w14:paraId="6E95978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(63)</w:t>
            </w:r>
          </w:p>
        </w:tc>
        <w:tc>
          <w:tcPr>
            <w:tcW w:w="1178" w:type="dxa"/>
          </w:tcPr>
          <w:p w14:paraId="7BE3DB0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27.18%</w:t>
            </w:r>
          </w:p>
          <w:p w14:paraId="6F55AD0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(78)</w:t>
            </w:r>
          </w:p>
        </w:tc>
        <w:tc>
          <w:tcPr>
            <w:tcW w:w="1297" w:type="dxa"/>
          </w:tcPr>
          <w:p w14:paraId="44DB9C2A"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24.04%</w:t>
            </w:r>
          </w:p>
          <w:p w14:paraId="3802E12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(69)</w:t>
            </w:r>
          </w:p>
        </w:tc>
        <w:tc>
          <w:tcPr>
            <w:tcW w:w="1151" w:type="dxa"/>
          </w:tcPr>
          <w:p w14:paraId="6183A21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12.54%</w:t>
            </w:r>
          </w:p>
          <w:p w14:paraId="11EDB31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(36)</w:t>
            </w:r>
          </w:p>
        </w:tc>
        <w:tc>
          <w:tcPr>
            <w:tcW w:w="1151" w:type="dxa"/>
          </w:tcPr>
          <w:p w14:paraId="66FCE47A"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13.24%</w:t>
            </w:r>
          </w:p>
          <w:p w14:paraId="0ED61C1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(38)</w:t>
            </w:r>
          </w:p>
        </w:tc>
        <w:tc>
          <w:tcPr>
            <w:tcW w:w="1121" w:type="dxa"/>
          </w:tcPr>
          <w:p w14:paraId="46FFD32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1.05%</w:t>
            </w:r>
          </w:p>
          <w:p w14:paraId="5F5364B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w:t>
            </w:r>
          </w:p>
        </w:tc>
      </w:tr>
      <w:tr w:rsidR="008154E0" w14:paraId="6FFAF7A7" w14:textId="77777777" w:rsidTr="007835FB">
        <w:trPr>
          <w:trHeight w:val="316"/>
        </w:trPr>
        <w:tc>
          <w:tcPr>
            <w:cnfStyle w:val="001000000000" w:firstRow="0" w:lastRow="0" w:firstColumn="1" w:lastColumn="0" w:oddVBand="0" w:evenVBand="0" w:oddHBand="0" w:evenHBand="0" w:firstRowFirstColumn="0" w:firstRowLastColumn="0" w:lastRowFirstColumn="0" w:lastRowLastColumn="0"/>
            <w:tcW w:w="1926" w:type="dxa"/>
          </w:tcPr>
          <w:p w14:paraId="1E9675E2" w14:textId="77777777" w:rsidR="008154E0" w:rsidRPr="009269AE" w:rsidRDefault="008154E0" w:rsidP="008154E0">
            <w:r w:rsidRPr="009269AE">
              <w:t>Withhold personal information</w:t>
            </w:r>
          </w:p>
        </w:tc>
        <w:tc>
          <w:tcPr>
            <w:tcW w:w="1306" w:type="dxa"/>
          </w:tcPr>
          <w:p w14:paraId="0D3533A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29.97%</w:t>
            </w:r>
          </w:p>
          <w:p w14:paraId="4D0A3067"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(86)</w:t>
            </w:r>
          </w:p>
        </w:tc>
        <w:tc>
          <w:tcPr>
            <w:tcW w:w="1178" w:type="dxa"/>
          </w:tcPr>
          <w:p w14:paraId="1AEFD0D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32.06%</w:t>
            </w:r>
          </w:p>
          <w:p w14:paraId="7D2C61E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(92)</w:t>
            </w:r>
          </w:p>
        </w:tc>
        <w:tc>
          <w:tcPr>
            <w:tcW w:w="1297" w:type="dxa"/>
          </w:tcPr>
          <w:p w14:paraId="2AB5074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24.74%</w:t>
            </w:r>
          </w:p>
          <w:p w14:paraId="7DE419C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(71)</w:t>
            </w:r>
          </w:p>
        </w:tc>
        <w:tc>
          <w:tcPr>
            <w:tcW w:w="1151" w:type="dxa"/>
          </w:tcPr>
          <w:p w14:paraId="32BD1CD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7.67%</w:t>
            </w:r>
          </w:p>
          <w:p w14:paraId="1C0742C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(22)</w:t>
            </w:r>
          </w:p>
        </w:tc>
        <w:tc>
          <w:tcPr>
            <w:tcW w:w="1151" w:type="dxa"/>
          </w:tcPr>
          <w:p w14:paraId="5D99F016"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4.88%</w:t>
            </w:r>
          </w:p>
          <w:p w14:paraId="759C586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(14)</w:t>
            </w:r>
          </w:p>
        </w:tc>
        <w:tc>
          <w:tcPr>
            <w:tcW w:w="1121" w:type="dxa"/>
          </w:tcPr>
          <w:p w14:paraId="09F759A8"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0.7%</w:t>
            </w:r>
          </w:p>
          <w:p w14:paraId="71374264"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w:t>
            </w:r>
          </w:p>
        </w:tc>
      </w:tr>
      <w:tr w:rsidR="008154E0" w14:paraId="728655AB" w14:textId="77777777" w:rsidTr="007835F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926" w:type="dxa"/>
          </w:tcPr>
          <w:p w14:paraId="09FBAF4B" w14:textId="77777777" w:rsidR="008154E0" w:rsidRPr="009269AE" w:rsidRDefault="008154E0" w:rsidP="008154E0">
            <w:r w:rsidRPr="009269AE">
              <w:t>Reasonable adjustments</w:t>
            </w:r>
          </w:p>
        </w:tc>
        <w:tc>
          <w:tcPr>
            <w:tcW w:w="1306" w:type="dxa"/>
          </w:tcPr>
          <w:p w14:paraId="178079D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77.7%</w:t>
            </w:r>
          </w:p>
          <w:p w14:paraId="36CEB2F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(223)</w:t>
            </w:r>
          </w:p>
        </w:tc>
        <w:tc>
          <w:tcPr>
            <w:tcW w:w="1178" w:type="dxa"/>
          </w:tcPr>
          <w:p w14:paraId="32B3F49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16.72%</w:t>
            </w:r>
          </w:p>
          <w:p w14:paraId="3CB9FB73"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(48)</w:t>
            </w:r>
          </w:p>
        </w:tc>
        <w:tc>
          <w:tcPr>
            <w:tcW w:w="1297" w:type="dxa"/>
          </w:tcPr>
          <w:p w14:paraId="45F03B0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4.88%</w:t>
            </w:r>
          </w:p>
          <w:p w14:paraId="2C1543A0"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(14)</w:t>
            </w:r>
          </w:p>
        </w:tc>
        <w:tc>
          <w:tcPr>
            <w:tcW w:w="1151" w:type="dxa"/>
          </w:tcPr>
          <w:p w14:paraId="46D020E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398BE8BC"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c>
          <w:tcPr>
            <w:tcW w:w="1151" w:type="dxa"/>
          </w:tcPr>
          <w:p w14:paraId="476C367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p w14:paraId="1D720F42"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w:t>
            </w:r>
          </w:p>
        </w:tc>
        <w:tc>
          <w:tcPr>
            <w:tcW w:w="1121" w:type="dxa"/>
          </w:tcPr>
          <w:p w14:paraId="3BC007E8"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50FC1A35"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r>
      <w:tr w:rsidR="008154E0" w14:paraId="086BD192" w14:textId="77777777" w:rsidTr="007835FB">
        <w:trPr>
          <w:trHeight w:val="335"/>
        </w:trPr>
        <w:tc>
          <w:tcPr>
            <w:cnfStyle w:val="001000000000" w:firstRow="0" w:lastRow="0" w:firstColumn="1" w:lastColumn="0" w:oddVBand="0" w:evenVBand="0" w:oddHBand="0" w:evenHBand="0" w:firstRowFirstColumn="0" w:firstRowLastColumn="0" w:lastRowFirstColumn="0" w:lastRowLastColumn="0"/>
            <w:tcW w:w="1926" w:type="dxa"/>
          </w:tcPr>
          <w:p w14:paraId="269168F9" w14:textId="77777777" w:rsidR="008154E0" w:rsidRPr="009269AE" w:rsidRDefault="008154E0" w:rsidP="008154E0">
            <w:r w:rsidRPr="009269AE">
              <w:t>Tribunal outreach</w:t>
            </w:r>
          </w:p>
        </w:tc>
        <w:tc>
          <w:tcPr>
            <w:tcW w:w="1306" w:type="dxa"/>
          </w:tcPr>
          <w:p w14:paraId="3374E90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38.33%</w:t>
            </w:r>
          </w:p>
          <w:p w14:paraId="271BAF5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(110)</w:t>
            </w:r>
          </w:p>
        </w:tc>
        <w:tc>
          <w:tcPr>
            <w:tcW w:w="1178" w:type="dxa"/>
          </w:tcPr>
          <w:p w14:paraId="6C219C1A"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34.15%</w:t>
            </w:r>
          </w:p>
          <w:p w14:paraId="606E7DF1"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(98)</w:t>
            </w:r>
          </w:p>
        </w:tc>
        <w:tc>
          <w:tcPr>
            <w:tcW w:w="1297" w:type="dxa"/>
          </w:tcPr>
          <w:p w14:paraId="09E260FE"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17.42%</w:t>
            </w:r>
          </w:p>
          <w:p w14:paraId="4CAFACF7"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(50)</w:t>
            </w:r>
          </w:p>
        </w:tc>
        <w:tc>
          <w:tcPr>
            <w:tcW w:w="1151" w:type="dxa"/>
          </w:tcPr>
          <w:p w14:paraId="0A8B5E85"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6.62%</w:t>
            </w:r>
          </w:p>
          <w:p w14:paraId="1FB5BF2D"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(19)</w:t>
            </w:r>
          </w:p>
        </w:tc>
        <w:tc>
          <w:tcPr>
            <w:tcW w:w="1151" w:type="dxa"/>
          </w:tcPr>
          <w:p w14:paraId="1A73F74B"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2.79%</w:t>
            </w:r>
          </w:p>
          <w:p w14:paraId="6DE2B8D5"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(8)</w:t>
            </w:r>
          </w:p>
        </w:tc>
        <w:tc>
          <w:tcPr>
            <w:tcW w:w="1121" w:type="dxa"/>
          </w:tcPr>
          <w:p w14:paraId="2DD9B340"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0.7%</w:t>
            </w:r>
          </w:p>
          <w:p w14:paraId="13BE5912" w14:textId="77777777" w:rsidR="008154E0" w:rsidRDefault="008154E0" w:rsidP="008154E0">
            <w:pPr>
              <w:cnfStyle w:val="000000000000" w:firstRow="0" w:lastRow="0" w:firstColumn="0" w:lastColumn="0" w:oddVBand="0" w:evenVBand="0" w:oddHBand="0" w:evenHBand="0" w:firstRowFirstColumn="0" w:firstRowLastColumn="0" w:lastRowFirstColumn="0" w:lastRowLastColumn="0"/>
            </w:pPr>
            <w:r>
              <w:t>(2)</w:t>
            </w:r>
          </w:p>
        </w:tc>
      </w:tr>
      <w:tr w:rsidR="008154E0" w14:paraId="4E3EB968" w14:textId="77777777" w:rsidTr="007835F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926" w:type="dxa"/>
          </w:tcPr>
          <w:p w14:paraId="2B539333" w14:textId="77777777" w:rsidR="008154E0" w:rsidRPr="009269AE" w:rsidRDefault="008154E0" w:rsidP="008154E0">
            <w:r w:rsidRPr="009269AE">
              <w:t>Cultural safety</w:t>
            </w:r>
          </w:p>
        </w:tc>
        <w:tc>
          <w:tcPr>
            <w:tcW w:w="1306" w:type="dxa"/>
          </w:tcPr>
          <w:p w14:paraId="4042D81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52.26%</w:t>
            </w:r>
          </w:p>
          <w:p w14:paraId="5F694FB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(150)</w:t>
            </w:r>
          </w:p>
        </w:tc>
        <w:tc>
          <w:tcPr>
            <w:tcW w:w="1178" w:type="dxa"/>
          </w:tcPr>
          <w:p w14:paraId="6623D30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27.18%</w:t>
            </w:r>
          </w:p>
          <w:p w14:paraId="0763B28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(78)</w:t>
            </w:r>
          </w:p>
        </w:tc>
        <w:tc>
          <w:tcPr>
            <w:tcW w:w="1297" w:type="dxa"/>
          </w:tcPr>
          <w:p w14:paraId="16C57A21"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12.89%</w:t>
            </w:r>
          </w:p>
          <w:p w14:paraId="30EB1297"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(37)</w:t>
            </w:r>
          </w:p>
        </w:tc>
        <w:tc>
          <w:tcPr>
            <w:tcW w:w="1151" w:type="dxa"/>
          </w:tcPr>
          <w:p w14:paraId="4534F316"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4.88%</w:t>
            </w:r>
          </w:p>
          <w:p w14:paraId="1B5E70BB"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(14)</w:t>
            </w:r>
          </w:p>
        </w:tc>
        <w:tc>
          <w:tcPr>
            <w:tcW w:w="1151" w:type="dxa"/>
          </w:tcPr>
          <w:p w14:paraId="11177254"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2.44%</w:t>
            </w:r>
          </w:p>
          <w:p w14:paraId="4B89C36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(7)</w:t>
            </w:r>
          </w:p>
        </w:tc>
        <w:tc>
          <w:tcPr>
            <w:tcW w:w="1121" w:type="dxa"/>
          </w:tcPr>
          <w:p w14:paraId="7F1B0E4D"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0.35%</w:t>
            </w:r>
          </w:p>
          <w:p w14:paraId="4C009AC8" w14:textId="77777777" w:rsidR="008154E0" w:rsidRDefault="008154E0" w:rsidP="008154E0">
            <w:pPr>
              <w:cnfStyle w:val="000000100000" w:firstRow="0" w:lastRow="0" w:firstColumn="0" w:lastColumn="0" w:oddVBand="0" w:evenVBand="0" w:oddHBand="1" w:evenHBand="0" w:firstRowFirstColumn="0" w:firstRowLastColumn="0" w:lastRowFirstColumn="0" w:lastRowLastColumn="0"/>
            </w:pPr>
            <w:r>
              <w:t>(1)</w:t>
            </w:r>
          </w:p>
        </w:tc>
      </w:tr>
    </w:tbl>
    <w:p w14:paraId="7C8A7907" w14:textId="207D7F92" w:rsidR="00BF7796" w:rsidRDefault="00BF7796" w:rsidP="00BF7796">
      <w:r>
        <w:t>This graph shows</w:t>
      </w:r>
      <w:r w:rsidR="00184456">
        <w:t>, as a percentage,</w:t>
      </w:r>
      <w:r>
        <w:t xml:space="preserve"> how respondents ranked a variety of services and supports in terms of their importance in ensuring the new body is accessible, from very important to not at all important.</w:t>
      </w:r>
    </w:p>
    <w:p w14:paraId="617E0DFB" w14:textId="58B8841B" w:rsidR="00BF7796" w:rsidRPr="00BF7796" w:rsidRDefault="00184456" w:rsidP="00BF7796">
      <w:r>
        <w:rPr>
          <w:noProof/>
        </w:rPr>
        <w:drawing>
          <wp:inline distT="0" distB="0" distL="0" distR="0" wp14:anchorId="39B0DB39" wp14:editId="13D509A8">
            <wp:extent cx="5773003" cy="3548418"/>
            <wp:effectExtent l="0" t="0" r="0" b="0"/>
            <wp:docPr id="49" name="Chart 49" descr="Clustered bar chart representing the data from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FEFF3A" w14:textId="77777777" w:rsidR="00BF7796" w:rsidRDefault="00BF7796">
      <w:pPr>
        <w:rPr>
          <w:rFonts w:asciiTheme="majorHAnsi" w:eastAsiaTheme="majorEastAsia" w:hAnsiTheme="majorHAnsi" w:cstheme="majorBidi"/>
          <w:color w:val="1F3763" w:themeColor="accent1" w:themeShade="7F"/>
          <w:sz w:val="24"/>
          <w:szCs w:val="24"/>
        </w:rPr>
      </w:pPr>
      <w:r>
        <w:br w:type="page"/>
      </w:r>
    </w:p>
    <w:p w14:paraId="072B4316" w14:textId="58D985AA" w:rsidR="00FF685A" w:rsidRDefault="00E0662B" w:rsidP="00055EBF">
      <w:pPr>
        <w:pStyle w:val="Heading2"/>
      </w:pPr>
      <w:bookmarkStart w:id="35" w:name="_Toc140679807"/>
      <w:r>
        <w:lastRenderedPageBreak/>
        <w:t>Question: Do you identify as an applicant who might need one or more of the services or supports listed in the question above?</w:t>
      </w:r>
      <w:bookmarkStart w:id="36" w:name="_Toc139641852"/>
      <w:bookmarkEnd w:id="35"/>
    </w:p>
    <w:bookmarkEnd w:id="36"/>
    <w:p w14:paraId="2E68EA2F" w14:textId="5F1E9834" w:rsidR="00C1017C" w:rsidRPr="00C1017C" w:rsidRDefault="00C1017C" w:rsidP="00C1017C">
      <w:r>
        <w:t>This question asked respondents to indicate whether the identified as an applicant who might need one or more of the support services listed in the previous question, to contextualise those responses.</w:t>
      </w:r>
    </w:p>
    <w:tbl>
      <w:tblPr>
        <w:tblStyle w:val="ListTable1Light"/>
        <w:tblpPr w:leftFromText="180" w:rightFromText="180" w:vertAnchor="page" w:horzAnchor="margin" w:tblpY="3289"/>
        <w:tblW w:w="0" w:type="auto"/>
        <w:tblLook w:val="04A0" w:firstRow="1" w:lastRow="0" w:firstColumn="1" w:lastColumn="0" w:noHBand="0" w:noVBand="1"/>
      </w:tblPr>
      <w:tblGrid>
        <w:gridCol w:w="4264"/>
        <w:gridCol w:w="2271"/>
        <w:gridCol w:w="2271"/>
      </w:tblGrid>
      <w:tr w:rsidR="006518ED" w14:paraId="0D316F84" w14:textId="77777777" w:rsidTr="00055EBF">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264" w:type="dxa"/>
            <w:hideMark/>
          </w:tcPr>
          <w:p w14:paraId="286B2A65" w14:textId="77777777" w:rsidR="006518ED" w:rsidRDefault="006518ED" w:rsidP="006518ED">
            <w:r>
              <w:t>Selection</w:t>
            </w:r>
          </w:p>
        </w:tc>
        <w:tc>
          <w:tcPr>
            <w:tcW w:w="2271" w:type="dxa"/>
            <w:hideMark/>
          </w:tcPr>
          <w:p w14:paraId="32461C5D"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Total</w:t>
            </w:r>
          </w:p>
        </w:tc>
        <w:tc>
          <w:tcPr>
            <w:tcW w:w="2271" w:type="dxa"/>
            <w:hideMark/>
          </w:tcPr>
          <w:p w14:paraId="46BAF40D" w14:textId="77777777" w:rsidR="006518ED" w:rsidRDefault="006518ED" w:rsidP="006518ED">
            <w:pPr>
              <w:cnfStyle w:val="100000000000" w:firstRow="1" w:lastRow="0" w:firstColumn="0" w:lastColumn="0" w:oddVBand="0" w:evenVBand="0" w:oddHBand="0" w:evenHBand="0" w:firstRowFirstColumn="0" w:firstRowLastColumn="0" w:lastRowFirstColumn="0" w:lastRowLastColumn="0"/>
            </w:pPr>
            <w:r>
              <w:t>Percent</w:t>
            </w:r>
          </w:p>
        </w:tc>
      </w:tr>
      <w:tr w:rsidR="006518ED" w14:paraId="472F5D3E" w14:textId="77777777" w:rsidTr="00055EB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264" w:type="dxa"/>
            <w:hideMark/>
          </w:tcPr>
          <w:p w14:paraId="3C8FD7CC" w14:textId="77777777" w:rsidR="006518ED" w:rsidRPr="00B60A2C" w:rsidRDefault="006518ED" w:rsidP="006518ED">
            <w:pPr>
              <w:rPr>
                <w:b w:val="0"/>
              </w:rPr>
            </w:pPr>
            <w:r w:rsidRPr="00B60A2C">
              <w:rPr>
                <w:b w:val="0"/>
              </w:rPr>
              <w:t>Yes</w:t>
            </w:r>
          </w:p>
        </w:tc>
        <w:tc>
          <w:tcPr>
            <w:tcW w:w="2271" w:type="dxa"/>
            <w:hideMark/>
          </w:tcPr>
          <w:p w14:paraId="75567377"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67</w:t>
            </w:r>
          </w:p>
        </w:tc>
        <w:tc>
          <w:tcPr>
            <w:tcW w:w="2271" w:type="dxa"/>
            <w:hideMark/>
          </w:tcPr>
          <w:p w14:paraId="10988B94"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23.34%</w:t>
            </w:r>
          </w:p>
        </w:tc>
      </w:tr>
      <w:tr w:rsidR="006518ED" w14:paraId="3B5C0C80" w14:textId="77777777" w:rsidTr="00055EBF">
        <w:trPr>
          <w:trHeight w:val="488"/>
        </w:trPr>
        <w:tc>
          <w:tcPr>
            <w:cnfStyle w:val="001000000000" w:firstRow="0" w:lastRow="0" w:firstColumn="1" w:lastColumn="0" w:oddVBand="0" w:evenVBand="0" w:oddHBand="0" w:evenHBand="0" w:firstRowFirstColumn="0" w:firstRowLastColumn="0" w:lastRowFirstColumn="0" w:lastRowLastColumn="0"/>
            <w:tcW w:w="4264" w:type="dxa"/>
            <w:hideMark/>
          </w:tcPr>
          <w:p w14:paraId="7F19015D" w14:textId="77777777" w:rsidR="006518ED" w:rsidRPr="00B60A2C" w:rsidRDefault="006518ED" w:rsidP="006518ED">
            <w:pPr>
              <w:rPr>
                <w:b w:val="0"/>
              </w:rPr>
            </w:pPr>
            <w:r w:rsidRPr="00B60A2C">
              <w:rPr>
                <w:b w:val="0"/>
              </w:rPr>
              <w:t>No</w:t>
            </w:r>
          </w:p>
        </w:tc>
        <w:tc>
          <w:tcPr>
            <w:tcW w:w="2271" w:type="dxa"/>
            <w:hideMark/>
          </w:tcPr>
          <w:p w14:paraId="7D5657EC"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203</w:t>
            </w:r>
          </w:p>
        </w:tc>
        <w:tc>
          <w:tcPr>
            <w:tcW w:w="2271" w:type="dxa"/>
            <w:hideMark/>
          </w:tcPr>
          <w:p w14:paraId="747804C6"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70.73%</w:t>
            </w:r>
          </w:p>
        </w:tc>
      </w:tr>
      <w:tr w:rsidR="006518ED" w14:paraId="27681DFC" w14:textId="77777777" w:rsidTr="00055EB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264" w:type="dxa"/>
            <w:hideMark/>
          </w:tcPr>
          <w:p w14:paraId="55586BFB" w14:textId="77777777" w:rsidR="006518ED" w:rsidRPr="00B60A2C" w:rsidRDefault="006518ED" w:rsidP="006518ED">
            <w:pPr>
              <w:rPr>
                <w:b w:val="0"/>
              </w:rPr>
            </w:pPr>
            <w:r w:rsidRPr="00B60A2C">
              <w:rPr>
                <w:b w:val="0"/>
              </w:rPr>
              <w:t>I’m not sure</w:t>
            </w:r>
          </w:p>
        </w:tc>
        <w:tc>
          <w:tcPr>
            <w:tcW w:w="2271" w:type="dxa"/>
            <w:hideMark/>
          </w:tcPr>
          <w:p w14:paraId="3C336216"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15</w:t>
            </w:r>
          </w:p>
        </w:tc>
        <w:tc>
          <w:tcPr>
            <w:tcW w:w="2271" w:type="dxa"/>
            <w:hideMark/>
          </w:tcPr>
          <w:p w14:paraId="1A46C108" w14:textId="77777777" w:rsidR="006518ED" w:rsidRDefault="006518ED" w:rsidP="006518ED">
            <w:pPr>
              <w:cnfStyle w:val="000000100000" w:firstRow="0" w:lastRow="0" w:firstColumn="0" w:lastColumn="0" w:oddVBand="0" w:evenVBand="0" w:oddHBand="1" w:evenHBand="0" w:firstRowFirstColumn="0" w:firstRowLastColumn="0" w:lastRowFirstColumn="0" w:lastRowLastColumn="0"/>
            </w:pPr>
            <w:r>
              <w:t>5.23%</w:t>
            </w:r>
          </w:p>
        </w:tc>
      </w:tr>
      <w:tr w:rsidR="006518ED" w14:paraId="23E627C7" w14:textId="77777777" w:rsidTr="00055EBF">
        <w:trPr>
          <w:trHeight w:val="488"/>
        </w:trPr>
        <w:tc>
          <w:tcPr>
            <w:cnfStyle w:val="001000000000" w:firstRow="0" w:lastRow="0" w:firstColumn="1" w:lastColumn="0" w:oddVBand="0" w:evenVBand="0" w:oddHBand="0" w:evenHBand="0" w:firstRowFirstColumn="0" w:firstRowLastColumn="0" w:lastRowFirstColumn="0" w:lastRowLastColumn="0"/>
            <w:tcW w:w="4264" w:type="dxa"/>
            <w:hideMark/>
          </w:tcPr>
          <w:p w14:paraId="60530A5C" w14:textId="77777777" w:rsidR="006518ED" w:rsidRPr="00B60A2C" w:rsidRDefault="006518ED" w:rsidP="006518ED">
            <w:pPr>
              <w:rPr>
                <w:b w:val="0"/>
              </w:rPr>
            </w:pPr>
            <w:r w:rsidRPr="00B60A2C">
              <w:rPr>
                <w:b w:val="0"/>
              </w:rPr>
              <w:t>Not Answered</w:t>
            </w:r>
          </w:p>
        </w:tc>
        <w:tc>
          <w:tcPr>
            <w:tcW w:w="2271" w:type="dxa"/>
            <w:hideMark/>
          </w:tcPr>
          <w:p w14:paraId="6CC16601"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2</w:t>
            </w:r>
          </w:p>
        </w:tc>
        <w:tc>
          <w:tcPr>
            <w:tcW w:w="2271" w:type="dxa"/>
            <w:hideMark/>
          </w:tcPr>
          <w:p w14:paraId="5273147F" w14:textId="77777777" w:rsidR="006518ED" w:rsidRDefault="006518ED" w:rsidP="006518ED">
            <w:pPr>
              <w:cnfStyle w:val="000000000000" w:firstRow="0" w:lastRow="0" w:firstColumn="0" w:lastColumn="0" w:oddVBand="0" w:evenVBand="0" w:oddHBand="0" w:evenHBand="0" w:firstRowFirstColumn="0" w:firstRowLastColumn="0" w:lastRowFirstColumn="0" w:lastRowLastColumn="0"/>
            </w:pPr>
            <w:r>
              <w:t>0.70%</w:t>
            </w:r>
          </w:p>
        </w:tc>
      </w:tr>
    </w:tbl>
    <w:p w14:paraId="67E2154F" w14:textId="7BA1F3F6" w:rsidR="00B60A2C" w:rsidRPr="003C454D" w:rsidRDefault="006518ED">
      <w:pPr>
        <w:rPr>
          <w:rFonts w:asciiTheme="majorHAnsi" w:hAnsiTheme="majorHAnsi" w:cstheme="majorHAnsi"/>
          <w:sz w:val="32"/>
        </w:rPr>
      </w:pPr>
      <w:r>
        <w:rPr>
          <w:noProof/>
        </w:rPr>
        <w:drawing>
          <wp:inline distT="0" distB="0" distL="0" distR="0" wp14:anchorId="3B57ABA3" wp14:editId="44CE25CD">
            <wp:extent cx="5730949" cy="5337545"/>
            <wp:effectExtent l="0" t="0" r="3175" b="0"/>
            <wp:docPr id="63" name="Chart 63" descr="Pie chart representing the data from the table above">
              <a:extLst xmlns:a="http://schemas.openxmlformats.org/drawingml/2006/main">
                <a:ext uri="{FF2B5EF4-FFF2-40B4-BE49-F238E27FC236}">
                  <a16:creationId xmlns:a16="http://schemas.microsoft.com/office/drawing/2014/main" id="{AB3E29BE-B787-4E47-8578-E2D97F4BA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sectPr w:rsidR="00B60A2C" w:rsidRPr="003C45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FD09" w14:textId="77777777" w:rsidR="007112EF" w:rsidRDefault="007112EF" w:rsidP="008F06AE">
      <w:pPr>
        <w:spacing w:after="0" w:line="240" w:lineRule="auto"/>
      </w:pPr>
      <w:r>
        <w:separator/>
      </w:r>
    </w:p>
  </w:endnote>
  <w:endnote w:type="continuationSeparator" w:id="0">
    <w:p w14:paraId="15B56190" w14:textId="77777777" w:rsidR="007112EF" w:rsidRDefault="007112EF" w:rsidP="008F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E413" w14:textId="77777777" w:rsidR="007112EF" w:rsidRDefault="007112EF" w:rsidP="008F06AE">
      <w:pPr>
        <w:spacing w:after="0" w:line="240" w:lineRule="auto"/>
      </w:pPr>
      <w:r>
        <w:separator/>
      </w:r>
    </w:p>
  </w:footnote>
  <w:footnote w:type="continuationSeparator" w:id="0">
    <w:p w14:paraId="2D34C1B1" w14:textId="77777777" w:rsidR="007112EF" w:rsidRDefault="007112EF" w:rsidP="008F0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025"/>
    <w:multiLevelType w:val="hybridMultilevel"/>
    <w:tmpl w:val="CFEA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87C12"/>
    <w:multiLevelType w:val="hybridMultilevel"/>
    <w:tmpl w:val="1496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24F1D"/>
    <w:multiLevelType w:val="hybridMultilevel"/>
    <w:tmpl w:val="A38CE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C3908"/>
    <w:multiLevelType w:val="hybridMultilevel"/>
    <w:tmpl w:val="70AE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D2F70"/>
    <w:multiLevelType w:val="hybridMultilevel"/>
    <w:tmpl w:val="4622E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B239CD"/>
    <w:multiLevelType w:val="hybridMultilevel"/>
    <w:tmpl w:val="56C06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90378"/>
    <w:multiLevelType w:val="hybridMultilevel"/>
    <w:tmpl w:val="A5B8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74F1F"/>
    <w:multiLevelType w:val="hybridMultilevel"/>
    <w:tmpl w:val="B418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40C2B"/>
    <w:multiLevelType w:val="hybridMultilevel"/>
    <w:tmpl w:val="0DE8C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634B14"/>
    <w:multiLevelType w:val="hybridMultilevel"/>
    <w:tmpl w:val="0DD8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903E7"/>
    <w:multiLevelType w:val="hybridMultilevel"/>
    <w:tmpl w:val="E9BA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573CB"/>
    <w:multiLevelType w:val="hybridMultilevel"/>
    <w:tmpl w:val="0AA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F5DF2"/>
    <w:multiLevelType w:val="hybridMultilevel"/>
    <w:tmpl w:val="C916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85281"/>
    <w:multiLevelType w:val="hybridMultilevel"/>
    <w:tmpl w:val="B1B8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74454"/>
    <w:multiLevelType w:val="multilevel"/>
    <w:tmpl w:val="9B26A418"/>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cstheme="majorHAnsi" w:hint="default"/>
      </w:rPr>
    </w:lvl>
    <w:lvl w:ilvl="2">
      <w:start w:val="1"/>
      <w:numFmt w:val="decimal"/>
      <w:isLgl/>
      <w:lvlText w:val="%1.%2.%3"/>
      <w:lvlJc w:val="left"/>
      <w:pPr>
        <w:ind w:left="1080" w:hanging="720"/>
      </w:pPr>
      <w:rPr>
        <w:rFonts w:cstheme="majorHAnsi" w:hint="default"/>
      </w:rPr>
    </w:lvl>
    <w:lvl w:ilvl="3">
      <w:start w:val="1"/>
      <w:numFmt w:val="decimal"/>
      <w:isLgl/>
      <w:lvlText w:val="%1.%2.%3.%4"/>
      <w:lvlJc w:val="left"/>
      <w:pPr>
        <w:ind w:left="1080" w:hanging="720"/>
      </w:pPr>
      <w:rPr>
        <w:rFonts w:cstheme="majorHAnsi" w:hint="default"/>
      </w:rPr>
    </w:lvl>
    <w:lvl w:ilvl="4">
      <w:start w:val="1"/>
      <w:numFmt w:val="decimal"/>
      <w:isLgl/>
      <w:lvlText w:val="%1.%2.%3.%4.%5"/>
      <w:lvlJc w:val="left"/>
      <w:pPr>
        <w:ind w:left="1440" w:hanging="1080"/>
      </w:pPr>
      <w:rPr>
        <w:rFonts w:cstheme="majorHAnsi" w:hint="default"/>
      </w:rPr>
    </w:lvl>
    <w:lvl w:ilvl="5">
      <w:start w:val="1"/>
      <w:numFmt w:val="decimal"/>
      <w:isLgl/>
      <w:lvlText w:val="%1.%2.%3.%4.%5.%6"/>
      <w:lvlJc w:val="left"/>
      <w:pPr>
        <w:ind w:left="1440" w:hanging="1080"/>
      </w:pPr>
      <w:rPr>
        <w:rFonts w:cstheme="majorHAnsi" w:hint="default"/>
      </w:rPr>
    </w:lvl>
    <w:lvl w:ilvl="6">
      <w:start w:val="1"/>
      <w:numFmt w:val="decimal"/>
      <w:isLgl/>
      <w:lvlText w:val="%1.%2.%3.%4.%5.%6.%7"/>
      <w:lvlJc w:val="left"/>
      <w:pPr>
        <w:ind w:left="1800" w:hanging="1440"/>
      </w:pPr>
      <w:rPr>
        <w:rFonts w:cstheme="majorHAnsi" w:hint="default"/>
      </w:rPr>
    </w:lvl>
    <w:lvl w:ilvl="7">
      <w:start w:val="1"/>
      <w:numFmt w:val="decimal"/>
      <w:isLgl/>
      <w:lvlText w:val="%1.%2.%3.%4.%5.%6.%7.%8"/>
      <w:lvlJc w:val="left"/>
      <w:pPr>
        <w:ind w:left="1800" w:hanging="1440"/>
      </w:pPr>
      <w:rPr>
        <w:rFonts w:cstheme="majorHAnsi" w:hint="default"/>
      </w:rPr>
    </w:lvl>
    <w:lvl w:ilvl="8">
      <w:start w:val="1"/>
      <w:numFmt w:val="decimal"/>
      <w:isLgl/>
      <w:lvlText w:val="%1.%2.%3.%4.%5.%6.%7.%8.%9"/>
      <w:lvlJc w:val="left"/>
      <w:pPr>
        <w:ind w:left="1800" w:hanging="1440"/>
      </w:pPr>
      <w:rPr>
        <w:rFonts w:cstheme="majorHAnsi" w:hint="default"/>
      </w:rPr>
    </w:lvl>
  </w:abstractNum>
  <w:abstractNum w:abstractNumId="15" w15:restartNumberingAfterBreak="0">
    <w:nsid w:val="6134464F"/>
    <w:multiLevelType w:val="hybridMultilevel"/>
    <w:tmpl w:val="3024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0D459A"/>
    <w:multiLevelType w:val="multilevel"/>
    <w:tmpl w:val="6136C212"/>
    <w:lvl w:ilvl="0">
      <w:start w:val="2"/>
      <w:numFmt w:val="decimal"/>
      <w:lvlText w:val="%1."/>
      <w:lvlJc w:val="left"/>
      <w:pPr>
        <w:ind w:left="720" w:hanging="360"/>
      </w:pPr>
      <w:rPr>
        <w:rFonts w:hint="default"/>
      </w:rPr>
    </w:lvl>
    <w:lvl w:ilvl="1">
      <w:start w:val="1"/>
      <w:numFmt w:val="decimal"/>
      <w:isLgl/>
      <w:lvlText w:val="%1.%2"/>
      <w:lvlJc w:val="left"/>
      <w:pPr>
        <w:ind w:left="532" w:hanging="390"/>
      </w:pPr>
      <w:rPr>
        <w:rFonts w:cstheme="majorHAnsi" w:hint="default"/>
      </w:rPr>
    </w:lvl>
    <w:lvl w:ilvl="2">
      <w:start w:val="1"/>
      <w:numFmt w:val="decimal"/>
      <w:isLgl/>
      <w:lvlText w:val="%1.%2.%3"/>
      <w:lvlJc w:val="left"/>
      <w:pPr>
        <w:ind w:left="1080" w:hanging="720"/>
      </w:pPr>
      <w:rPr>
        <w:rFonts w:cstheme="majorHAnsi" w:hint="default"/>
      </w:rPr>
    </w:lvl>
    <w:lvl w:ilvl="3">
      <w:start w:val="1"/>
      <w:numFmt w:val="decimal"/>
      <w:isLgl/>
      <w:lvlText w:val="%1.%2.%3.%4"/>
      <w:lvlJc w:val="left"/>
      <w:pPr>
        <w:ind w:left="1080" w:hanging="720"/>
      </w:pPr>
      <w:rPr>
        <w:rFonts w:cstheme="majorHAnsi" w:hint="default"/>
      </w:rPr>
    </w:lvl>
    <w:lvl w:ilvl="4">
      <w:start w:val="1"/>
      <w:numFmt w:val="decimal"/>
      <w:isLgl/>
      <w:lvlText w:val="%1.%2.%3.%4.%5"/>
      <w:lvlJc w:val="left"/>
      <w:pPr>
        <w:ind w:left="1440" w:hanging="1080"/>
      </w:pPr>
      <w:rPr>
        <w:rFonts w:cstheme="majorHAnsi" w:hint="default"/>
      </w:rPr>
    </w:lvl>
    <w:lvl w:ilvl="5">
      <w:start w:val="1"/>
      <w:numFmt w:val="decimal"/>
      <w:isLgl/>
      <w:lvlText w:val="%1.%2.%3.%4.%5.%6"/>
      <w:lvlJc w:val="left"/>
      <w:pPr>
        <w:ind w:left="1440" w:hanging="1080"/>
      </w:pPr>
      <w:rPr>
        <w:rFonts w:cstheme="majorHAnsi" w:hint="default"/>
      </w:rPr>
    </w:lvl>
    <w:lvl w:ilvl="6">
      <w:start w:val="1"/>
      <w:numFmt w:val="decimal"/>
      <w:isLgl/>
      <w:lvlText w:val="%1.%2.%3.%4.%5.%6.%7"/>
      <w:lvlJc w:val="left"/>
      <w:pPr>
        <w:ind w:left="1800" w:hanging="1440"/>
      </w:pPr>
      <w:rPr>
        <w:rFonts w:cstheme="majorHAnsi" w:hint="default"/>
      </w:rPr>
    </w:lvl>
    <w:lvl w:ilvl="7">
      <w:start w:val="1"/>
      <w:numFmt w:val="decimal"/>
      <w:isLgl/>
      <w:lvlText w:val="%1.%2.%3.%4.%5.%6.%7.%8"/>
      <w:lvlJc w:val="left"/>
      <w:pPr>
        <w:ind w:left="1800" w:hanging="1440"/>
      </w:pPr>
      <w:rPr>
        <w:rFonts w:cstheme="majorHAnsi" w:hint="default"/>
      </w:rPr>
    </w:lvl>
    <w:lvl w:ilvl="8">
      <w:start w:val="1"/>
      <w:numFmt w:val="decimal"/>
      <w:isLgl/>
      <w:lvlText w:val="%1.%2.%3.%4.%5.%6.%7.%8.%9"/>
      <w:lvlJc w:val="left"/>
      <w:pPr>
        <w:ind w:left="1800" w:hanging="1440"/>
      </w:pPr>
      <w:rPr>
        <w:rFonts w:cstheme="majorHAnsi" w:hint="default"/>
      </w:rPr>
    </w:lvl>
  </w:abstractNum>
  <w:abstractNum w:abstractNumId="17" w15:restartNumberingAfterBreak="0">
    <w:nsid w:val="66F93E53"/>
    <w:multiLevelType w:val="multilevel"/>
    <w:tmpl w:val="9B26A418"/>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cstheme="majorHAnsi" w:hint="default"/>
      </w:rPr>
    </w:lvl>
    <w:lvl w:ilvl="2">
      <w:start w:val="1"/>
      <w:numFmt w:val="decimal"/>
      <w:isLgl/>
      <w:lvlText w:val="%1.%2.%3"/>
      <w:lvlJc w:val="left"/>
      <w:pPr>
        <w:ind w:left="1080" w:hanging="720"/>
      </w:pPr>
      <w:rPr>
        <w:rFonts w:cstheme="majorHAnsi" w:hint="default"/>
      </w:rPr>
    </w:lvl>
    <w:lvl w:ilvl="3">
      <w:start w:val="1"/>
      <w:numFmt w:val="decimal"/>
      <w:isLgl/>
      <w:lvlText w:val="%1.%2.%3.%4"/>
      <w:lvlJc w:val="left"/>
      <w:pPr>
        <w:ind w:left="1080" w:hanging="720"/>
      </w:pPr>
      <w:rPr>
        <w:rFonts w:cstheme="majorHAnsi" w:hint="default"/>
      </w:rPr>
    </w:lvl>
    <w:lvl w:ilvl="4">
      <w:start w:val="1"/>
      <w:numFmt w:val="decimal"/>
      <w:isLgl/>
      <w:lvlText w:val="%1.%2.%3.%4.%5"/>
      <w:lvlJc w:val="left"/>
      <w:pPr>
        <w:ind w:left="1440" w:hanging="1080"/>
      </w:pPr>
      <w:rPr>
        <w:rFonts w:cstheme="majorHAnsi" w:hint="default"/>
      </w:rPr>
    </w:lvl>
    <w:lvl w:ilvl="5">
      <w:start w:val="1"/>
      <w:numFmt w:val="decimal"/>
      <w:isLgl/>
      <w:lvlText w:val="%1.%2.%3.%4.%5.%6"/>
      <w:lvlJc w:val="left"/>
      <w:pPr>
        <w:ind w:left="1440" w:hanging="1080"/>
      </w:pPr>
      <w:rPr>
        <w:rFonts w:cstheme="majorHAnsi" w:hint="default"/>
      </w:rPr>
    </w:lvl>
    <w:lvl w:ilvl="6">
      <w:start w:val="1"/>
      <w:numFmt w:val="decimal"/>
      <w:isLgl/>
      <w:lvlText w:val="%1.%2.%3.%4.%5.%6.%7"/>
      <w:lvlJc w:val="left"/>
      <w:pPr>
        <w:ind w:left="1800" w:hanging="1440"/>
      </w:pPr>
      <w:rPr>
        <w:rFonts w:cstheme="majorHAnsi" w:hint="default"/>
      </w:rPr>
    </w:lvl>
    <w:lvl w:ilvl="7">
      <w:start w:val="1"/>
      <w:numFmt w:val="decimal"/>
      <w:isLgl/>
      <w:lvlText w:val="%1.%2.%3.%4.%5.%6.%7.%8"/>
      <w:lvlJc w:val="left"/>
      <w:pPr>
        <w:ind w:left="1800" w:hanging="1440"/>
      </w:pPr>
      <w:rPr>
        <w:rFonts w:cstheme="majorHAnsi" w:hint="default"/>
      </w:rPr>
    </w:lvl>
    <w:lvl w:ilvl="8">
      <w:start w:val="1"/>
      <w:numFmt w:val="decimal"/>
      <w:isLgl/>
      <w:lvlText w:val="%1.%2.%3.%4.%5.%6.%7.%8.%9"/>
      <w:lvlJc w:val="left"/>
      <w:pPr>
        <w:ind w:left="1800" w:hanging="1440"/>
      </w:pPr>
      <w:rPr>
        <w:rFonts w:cstheme="majorHAnsi" w:hint="default"/>
      </w:rPr>
    </w:lvl>
  </w:abstractNum>
  <w:abstractNum w:abstractNumId="18" w15:restartNumberingAfterBreak="0">
    <w:nsid w:val="69B46B2C"/>
    <w:multiLevelType w:val="hybridMultilevel"/>
    <w:tmpl w:val="9EFC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0D3E7D"/>
    <w:multiLevelType w:val="hybridMultilevel"/>
    <w:tmpl w:val="0E3E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6"/>
  </w:num>
  <w:num w:numId="4">
    <w:abstractNumId w:val="4"/>
  </w:num>
  <w:num w:numId="5">
    <w:abstractNumId w:val="1"/>
  </w:num>
  <w:num w:numId="6">
    <w:abstractNumId w:val="5"/>
  </w:num>
  <w:num w:numId="7">
    <w:abstractNumId w:val="6"/>
  </w:num>
  <w:num w:numId="8">
    <w:abstractNumId w:val="18"/>
  </w:num>
  <w:num w:numId="9">
    <w:abstractNumId w:val="9"/>
  </w:num>
  <w:num w:numId="10">
    <w:abstractNumId w:val="2"/>
  </w:num>
  <w:num w:numId="11">
    <w:abstractNumId w:val="0"/>
  </w:num>
  <w:num w:numId="12">
    <w:abstractNumId w:val="10"/>
  </w:num>
  <w:num w:numId="13">
    <w:abstractNumId w:val="3"/>
  </w:num>
  <w:num w:numId="14">
    <w:abstractNumId w:val="11"/>
  </w:num>
  <w:num w:numId="15">
    <w:abstractNumId w:val="15"/>
  </w:num>
  <w:num w:numId="16">
    <w:abstractNumId w:val="12"/>
  </w:num>
  <w:num w:numId="17">
    <w:abstractNumId w:val="19"/>
  </w:num>
  <w:num w:numId="18">
    <w:abstractNumId w:val="1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E8"/>
    <w:rsid w:val="000549EC"/>
    <w:rsid w:val="00055EBF"/>
    <w:rsid w:val="000568A0"/>
    <w:rsid w:val="00072FF1"/>
    <w:rsid w:val="000765E6"/>
    <w:rsid w:val="00090176"/>
    <w:rsid w:val="000961A9"/>
    <w:rsid w:val="000A1CD3"/>
    <w:rsid w:val="000A39E2"/>
    <w:rsid w:val="000D2DB5"/>
    <w:rsid w:val="00107536"/>
    <w:rsid w:val="00184456"/>
    <w:rsid w:val="00195A81"/>
    <w:rsid w:val="001E4D5A"/>
    <w:rsid w:val="001F0647"/>
    <w:rsid w:val="002041C8"/>
    <w:rsid w:val="0023091E"/>
    <w:rsid w:val="00242115"/>
    <w:rsid w:val="00275536"/>
    <w:rsid w:val="00275775"/>
    <w:rsid w:val="00284A36"/>
    <w:rsid w:val="002861B6"/>
    <w:rsid w:val="0029707F"/>
    <w:rsid w:val="002A0A55"/>
    <w:rsid w:val="002C348B"/>
    <w:rsid w:val="002D2073"/>
    <w:rsid w:val="002E72F1"/>
    <w:rsid w:val="002E77F3"/>
    <w:rsid w:val="003031B0"/>
    <w:rsid w:val="00307DD7"/>
    <w:rsid w:val="00314E61"/>
    <w:rsid w:val="00324B19"/>
    <w:rsid w:val="00344380"/>
    <w:rsid w:val="00346571"/>
    <w:rsid w:val="003667AD"/>
    <w:rsid w:val="0039256A"/>
    <w:rsid w:val="003B040C"/>
    <w:rsid w:val="003B30F3"/>
    <w:rsid w:val="003C2E1A"/>
    <w:rsid w:val="003C454D"/>
    <w:rsid w:val="003E6FE8"/>
    <w:rsid w:val="003F58BC"/>
    <w:rsid w:val="0042721A"/>
    <w:rsid w:val="00452FD6"/>
    <w:rsid w:val="00453692"/>
    <w:rsid w:val="0046110E"/>
    <w:rsid w:val="00464903"/>
    <w:rsid w:val="00471CC0"/>
    <w:rsid w:val="0047667C"/>
    <w:rsid w:val="004B586B"/>
    <w:rsid w:val="004D3530"/>
    <w:rsid w:val="004E2366"/>
    <w:rsid w:val="00506D0A"/>
    <w:rsid w:val="00531BBC"/>
    <w:rsid w:val="0055613F"/>
    <w:rsid w:val="005802EA"/>
    <w:rsid w:val="005A267D"/>
    <w:rsid w:val="005A770B"/>
    <w:rsid w:val="005C2207"/>
    <w:rsid w:val="005D24F2"/>
    <w:rsid w:val="005D78C8"/>
    <w:rsid w:val="005E4204"/>
    <w:rsid w:val="00602083"/>
    <w:rsid w:val="00613F88"/>
    <w:rsid w:val="006238F2"/>
    <w:rsid w:val="00634967"/>
    <w:rsid w:val="006478FA"/>
    <w:rsid w:val="006518ED"/>
    <w:rsid w:val="00654073"/>
    <w:rsid w:val="006642AC"/>
    <w:rsid w:val="006804F3"/>
    <w:rsid w:val="00690A60"/>
    <w:rsid w:val="006A160C"/>
    <w:rsid w:val="006A3BEE"/>
    <w:rsid w:val="006A7863"/>
    <w:rsid w:val="006B2692"/>
    <w:rsid w:val="006F7E4F"/>
    <w:rsid w:val="00703F69"/>
    <w:rsid w:val="007112EF"/>
    <w:rsid w:val="007835FB"/>
    <w:rsid w:val="00783D5A"/>
    <w:rsid w:val="007B36FF"/>
    <w:rsid w:val="007B4A8A"/>
    <w:rsid w:val="007C2BF6"/>
    <w:rsid w:val="007D7DA7"/>
    <w:rsid w:val="00813826"/>
    <w:rsid w:val="008154E0"/>
    <w:rsid w:val="00861270"/>
    <w:rsid w:val="00863FA6"/>
    <w:rsid w:val="00875F17"/>
    <w:rsid w:val="00885B94"/>
    <w:rsid w:val="00887038"/>
    <w:rsid w:val="008978BC"/>
    <w:rsid w:val="008A2143"/>
    <w:rsid w:val="008B579D"/>
    <w:rsid w:val="008C7E5B"/>
    <w:rsid w:val="008E2D17"/>
    <w:rsid w:val="008F06AE"/>
    <w:rsid w:val="00921473"/>
    <w:rsid w:val="009269AE"/>
    <w:rsid w:val="00930726"/>
    <w:rsid w:val="009544A7"/>
    <w:rsid w:val="00960896"/>
    <w:rsid w:val="00974D4F"/>
    <w:rsid w:val="00975E56"/>
    <w:rsid w:val="009837CF"/>
    <w:rsid w:val="00983FE8"/>
    <w:rsid w:val="00984680"/>
    <w:rsid w:val="00985700"/>
    <w:rsid w:val="00991BF5"/>
    <w:rsid w:val="009A240C"/>
    <w:rsid w:val="009D1FF8"/>
    <w:rsid w:val="009D350E"/>
    <w:rsid w:val="00A160F7"/>
    <w:rsid w:val="00A268E4"/>
    <w:rsid w:val="00A32D75"/>
    <w:rsid w:val="00A50CDC"/>
    <w:rsid w:val="00A72200"/>
    <w:rsid w:val="00A77C2D"/>
    <w:rsid w:val="00AA06E8"/>
    <w:rsid w:val="00AB5DBA"/>
    <w:rsid w:val="00AC557E"/>
    <w:rsid w:val="00B3012E"/>
    <w:rsid w:val="00B60A2C"/>
    <w:rsid w:val="00B700E2"/>
    <w:rsid w:val="00B70858"/>
    <w:rsid w:val="00B802A9"/>
    <w:rsid w:val="00B84768"/>
    <w:rsid w:val="00BA2FB4"/>
    <w:rsid w:val="00BD6B0E"/>
    <w:rsid w:val="00BE0EA8"/>
    <w:rsid w:val="00BE0FAF"/>
    <w:rsid w:val="00BE433C"/>
    <w:rsid w:val="00BF0930"/>
    <w:rsid w:val="00BF4AE0"/>
    <w:rsid w:val="00BF50A3"/>
    <w:rsid w:val="00BF7796"/>
    <w:rsid w:val="00C02D0A"/>
    <w:rsid w:val="00C044F8"/>
    <w:rsid w:val="00C1017C"/>
    <w:rsid w:val="00C10BEE"/>
    <w:rsid w:val="00C254FF"/>
    <w:rsid w:val="00C33085"/>
    <w:rsid w:val="00C36B87"/>
    <w:rsid w:val="00C52C8D"/>
    <w:rsid w:val="00C56D63"/>
    <w:rsid w:val="00C63414"/>
    <w:rsid w:val="00C63A09"/>
    <w:rsid w:val="00C65B49"/>
    <w:rsid w:val="00C65C63"/>
    <w:rsid w:val="00CA228F"/>
    <w:rsid w:val="00CE11B5"/>
    <w:rsid w:val="00CE5971"/>
    <w:rsid w:val="00CF6AC9"/>
    <w:rsid w:val="00D20816"/>
    <w:rsid w:val="00D37A90"/>
    <w:rsid w:val="00D41B9C"/>
    <w:rsid w:val="00D507A7"/>
    <w:rsid w:val="00D55A1E"/>
    <w:rsid w:val="00D64F29"/>
    <w:rsid w:val="00D71A47"/>
    <w:rsid w:val="00D739AB"/>
    <w:rsid w:val="00D77D56"/>
    <w:rsid w:val="00D90F1E"/>
    <w:rsid w:val="00D92BEB"/>
    <w:rsid w:val="00DA0846"/>
    <w:rsid w:val="00DE0A6D"/>
    <w:rsid w:val="00E0662B"/>
    <w:rsid w:val="00E11DB9"/>
    <w:rsid w:val="00E20C6D"/>
    <w:rsid w:val="00E33AA5"/>
    <w:rsid w:val="00E404FB"/>
    <w:rsid w:val="00E601E2"/>
    <w:rsid w:val="00E64696"/>
    <w:rsid w:val="00E872FC"/>
    <w:rsid w:val="00EA345E"/>
    <w:rsid w:val="00ED012E"/>
    <w:rsid w:val="00EF61C6"/>
    <w:rsid w:val="00F1123F"/>
    <w:rsid w:val="00F120F3"/>
    <w:rsid w:val="00F160CB"/>
    <w:rsid w:val="00F2040C"/>
    <w:rsid w:val="00F35095"/>
    <w:rsid w:val="00F47014"/>
    <w:rsid w:val="00F623FC"/>
    <w:rsid w:val="00F87322"/>
    <w:rsid w:val="00FA3B34"/>
    <w:rsid w:val="00FB5602"/>
    <w:rsid w:val="00FE0A7C"/>
    <w:rsid w:val="00FE3B90"/>
    <w:rsid w:val="00FE6EC7"/>
    <w:rsid w:val="00FF6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FBDB"/>
  <w15:chartTrackingRefBased/>
  <w15:docId w15:val="{7ACB96FA-3BBA-4132-8F92-1ADAA732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0A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37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45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0A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837CF"/>
    <w:rPr>
      <w:rFonts w:asciiTheme="majorHAnsi" w:eastAsiaTheme="majorEastAsia" w:hAnsiTheme="majorHAnsi" w:cstheme="majorBidi"/>
      <w:i/>
      <w:iCs/>
      <w:color w:val="2F5496" w:themeColor="accent1" w:themeShade="BF"/>
    </w:rPr>
  </w:style>
  <w:style w:type="paragraph" w:styleId="NoSpacing">
    <w:name w:val="No Spacing"/>
    <w:uiPriority w:val="1"/>
    <w:qFormat/>
    <w:rsid w:val="00BF0930"/>
    <w:pPr>
      <w:spacing w:after="0" w:line="240" w:lineRule="auto"/>
    </w:pPr>
  </w:style>
  <w:style w:type="paragraph" w:styleId="TOCHeading">
    <w:name w:val="TOC Heading"/>
    <w:basedOn w:val="Heading1"/>
    <w:next w:val="Normal"/>
    <w:uiPriority w:val="39"/>
    <w:unhideWhenUsed/>
    <w:qFormat/>
    <w:rsid w:val="00975E56"/>
    <w:pPr>
      <w:outlineLvl w:val="9"/>
    </w:pPr>
    <w:rPr>
      <w:lang w:val="en-US"/>
    </w:rPr>
  </w:style>
  <w:style w:type="paragraph" w:styleId="TOC2">
    <w:name w:val="toc 2"/>
    <w:basedOn w:val="Normal"/>
    <w:next w:val="Normal"/>
    <w:autoRedefine/>
    <w:uiPriority w:val="39"/>
    <w:unhideWhenUsed/>
    <w:rsid w:val="00975E5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75E56"/>
    <w:pPr>
      <w:spacing w:after="100"/>
    </w:pPr>
    <w:rPr>
      <w:rFonts w:eastAsiaTheme="minorEastAsia" w:cs="Times New Roman"/>
      <w:lang w:val="en-US"/>
    </w:rPr>
  </w:style>
  <w:style w:type="paragraph" w:styleId="TOC3">
    <w:name w:val="toc 3"/>
    <w:basedOn w:val="Normal"/>
    <w:next w:val="Normal"/>
    <w:autoRedefine/>
    <w:uiPriority w:val="39"/>
    <w:unhideWhenUsed/>
    <w:rsid w:val="00975E56"/>
    <w:pPr>
      <w:spacing w:after="100"/>
      <w:ind w:left="440"/>
    </w:pPr>
    <w:rPr>
      <w:rFonts w:eastAsiaTheme="minorEastAsia" w:cs="Times New Roman"/>
      <w:lang w:val="en-US"/>
    </w:rPr>
  </w:style>
  <w:style w:type="paragraph" w:styleId="ListParagraph">
    <w:name w:val="List Paragraph"/>
    <w:basedOn w:val="Normal"/>
    <w:uiPriority w:val="34"/>
    <w:qFormat/>
    <w:rsid w:val="003C454D"/>
    <w:pPr>
      <w:ind w:left="720"/>
      <w:contextualSpacing/>
    </w:pPr>
  </w:style>
  <w:style w:type="paragraph" w:styleId="BalloonText">
    <w:name w:val="Balloon Text"/>
    <w:basedOn w:val="Normal"/>
    <w:link w:val="BalloonTextChar"/>
    <w:uiPriority w:val="99"/>
    <w:semiHidden/>
    <w:unhideWhenUsed/>
    <w:rsid w:val="003C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4D"/>
    <w:rPr>
      <w:rFonts w:ascii="Segoe UI" w:hAnsi="Segoe UI" w:cs="Segoe UI"/>
      <w:sz w:val="18"/>
      <w:szCs w:val="18"/>
    </w:rPr>
  </w:style>
  <w:style w:type="character" w:styleId="Hyperlink">
    <w:name w:val="Hyperlink"/>
    <w:basedOn w:val="DefaultParagraphFont"/>
    <w:uiPriority w:val="99"/>
    <w:unhideWhenUsed/>
    <w:rsid w:val="003C454D"/>
    <w:rPr>
      <w:color w:val="0563C1" w:themeColor="hyperlink"/>
      <w:u w:val="single"/>
    </w:rPr>
  </w:style>
  <w:style w:type="table" w:styleId="LightGrid-Accent1">
    <w:name w:val="Light Grid Accent 1"/>
    <w:basedOn w:val="TableNormal"/>
    <w:uiPriority w:val="62"/>
    <w:rsid w:val="0047667C"/>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Table1Light-Accent3">
    <w:name w:val="List Table 1 Light Accent 3"/>
    <w:basedOn w:val="TableNormal"/>
    <w:uiPriority w:val="46"/>
    <w:rsid w:val="0047667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7B36F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D35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F0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AE"/>
  </w:style>
  <w:style w:type="paragraph" w:styleId="Footer">
    <w:name w:val="footer"/>
    <w:basedOn w:val="Normal"/>
    <w:link w:val="FooterChar"/>
    <w:uiPriority w:val="99"/>
    <w:unhideWhenUsed/>
    <w:rsid w:val="008F0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AE"/>
  </w:style>
  <w:style w:type="table" w:styleId="ListTable1Light-Accent1">
    <w:name w:val="List Table 1 Light Accent 1"/>
    <w:basedOn w:val="TableNormal"/>
    <w:uiPriority w:val="46"/>
    <w:rsid w:val="00FE0A7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2D2073"/>
    <w:rPr>
      <w:sz w:val="16"/>
      <w:szCs w:val="16"/>
    </w:rPr>
  </w:style>
  <w:style w:type="paragraph" w:styleId="CommentText">
    <w:name w:val="annotation text"/>
    <w:basedOn w:val="Normal"/>
    <w:link w:val="CommentTextChar"/>
    <w:uiPriority w:val="99"/>
    <w:semiHidden/>
    <w:unhideWhenUsed/>
    <w:rsid w:val="002D2073"/>
    <w:pPr>
      <w:spacing w:line="240" w:lineRule="auto"/>
    </w:pPr>
    <w:rPr>
      <w:sz w:val="20"/>
      <w:szCs w:val="20"/>
    </w:rPr>
  </w:style>
  <w:style w:type="character" w:customStyle="1" w:styleId="CommentTextChar">
    <w:name w:val="Comment Text Char"/>
    <w:basedOn w:val="DefaultParagraphFont"/>
    <w:link w:val="CommentText"/>
    <w:uiPriority w:val="99"/>
    <w:semiHidden/>
    <w:rsid w:val="002D2073"/>
    <w:rPr>
      <w:sz w:val="20"/>
      <w:szCs w:val="20"/>
    </w:rPr>
  </w:style>
  <w:style w:type="paragraph" w:styleId="CommentSubject">
    <w:name w:val="annotation subject"/>
    <w:basedOn w:val="CommentText"/>
    <w:next w:val="CommentText"/>
    <w:link w:val="CommentSubjectChar"/>
    <w:uiPriority w:val="99"/>
    <w:semiHidden/>
    <w:unhideWhenUsed/>
    <w:rsid w:val="002D2073"/>
    <w:rPr>
      <w:b/>
      <w:bCs/>
    </w:rPr>
  </w:style>
  <w:style w:type="character" w:customStyle="1" w:styleId="CommentSubjectChar">
    <w:name w:val="Comment Subject Char"/>
    <w:basedOn w:val="CommentTextChar"/>
    <w:link w:val="CommentSubject"/>
    <w:uiPriority w:val="99"/>
    <w:semiHidden/>
    <w:rsid w:val="002D2073"/>
    <w:rPr>
      <w:b/>
      <w:bCs/>
      <w:sz w:val="20"/>
      <w:szCs w:val="20"/>
    </w:rPr>
  </w:style>
  <w:style w:type="table" w:styleId="TableGrid">
    <w:name w:val="Table Grid"/>
    <w:basedOn w:val="TableNormal"/>
    <w:uiPriority w:val="39"/>
    <w:rsid w:val="00FE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02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6020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316">
      <w:bodyDiv w:val="1"/>
      <w:marLeft w:val="0"/>
      <w:marRight w:val="0"/>
      <w:marTop w:val="0"/>
      <w:marBottom w:val="0"/>
      <w:divBdr>
        <w:top w:val="none" w:sz="0" w:space="0" w:color="auto"/>
        <w:left w:val="none" w:sz="0" w:space="0" w:color="auto"/>
        <w:bottom w:val="none" w:sz="0" w:space="0" w:color="auto"/>
        <w:right w:val="none" w:sz="0" w:space="0" w:color="auto"/>
      </w:divBdr>
    </w:div>
    <w:div w:id="24525440">
      <w:bodyDiv w:val="1"/>
      <w:marLeft w:val="0"/>
      <w:marRight w:val="0"/>
      <w:marTop w:val="0"/>
      <w:marBottom w:val="0"/>
      <w:divBdr>
        <w:top w:val="none" w:sz="0" w:space="0" w:color="auto"/>
        <w:left w:val="none" w:sz="0" w:space="0" w:color="auto"/>
        <w:bottom w:val="none" w:sz="0" w:space="0" w:color="auto"/>
        <w:right w:val="none" w:sz="0" w:space="0" w:color="auto"/>
      </w:divBdr>
    </w:div>
    <w:div w:id="32653919">
      <w:bodyDiv w:val="1"/>
      <w:marLeft w:val="0"/>
      <w:marRight w:val="0"/>
      <w:marTop w:val="0"/>
      <w:marBottom w:val="0"/>
      <w:divBdr>
        <w:top w:val="none" w:sz="0" w:space="0" w:color="auto"/>
        <w:left w:val="none" w:sz="0" w:space="0" w:color="auto"/>
        <w:bottom w:val="none" w:sz="0" w:space="0" w:color="auto"/>
        <w:right w:val="none" w:sz="0" w:space="0" w:color="auto"/>
      </w:divBdr>
    </w:div>
    <w:div w:id="40902354">
      <w:bodyDiv w:val="1"/>
      <w:marLeft w:val="0"/>
      <w:marRight w:val="0"/>
      <w:marTop w:val="0"/>
      <w:marBottom w:val="0"/>
      <w:divBdr>
        <w:top w:val="none" w:sz="0" w:space="0" w:color="auto"/>
        <w:left w:val="none" w:sz="0" w:space="0" w:color="auto"/>
        <w:bottom w:val="none" w:sz="0" w:space="0" w:color="auto"/>
        <w:right w:val="none" w:sz="0" w:space="0" w:color="auto"/>
      </w:divBdr>
    </w:div>
    <w:div w:id="42876364">
      <w:bodyDiv w:val="1"/>
      <w:marLeft w:val="0"/>
      <w:marRight w:val="0"/>
      <w:marTop w:val="0"/>
      <w:marBottom w:val="0"/>
      <w:divBdr>
        <w:top w:val="none" w:sz="0" w:space="0" w:color="auto"/>
        <w:left w:val="none" w:sz="0" w:space="0" w:color="auto"/>
        <w:bottom w:val="none" w:sz="0" w:space="0" w:color="auto"/>
        <w:right w:val="none" w:sz="0" w:space="0" w:color="auto"/>
      </w:divBdr>
    </w:div>
    <w:div w:id="66921349">
      <w:bodyDiv w:val="1"/>
      <w:marLeft w:val="0"/>
      <w:marRight w:val="0"/>
      <w:marTop w:val="0"/>
      <w:marBottom w:val="0"/>
      <w:divBdr>
        <w:top w:val="none" w:sz="0" w:space="0" w:color="auto"/>
        <w:left w:val="none" w:sz="0" w:space="0" w:color="auto"/>
        <w:bottom w:val="none" w:sz="0" w:space="0" w:color="auto"/>
        <w:right w:val="none" w:sz="0" w:space="0" w:color="auto"/>
      </w:divBdr>
    </w:div>
    <w:div w:id="70197818">
      <w:bodyDiv w:val="1"/>
      <w:marLeft w:val="0"/>
      <w:marRight w:val="0"/>
      <w:marTop w:val="0"/>
      <w:marBottom w:val="0"/>
      <w:divBdr>
        <w:top w:val="none" w:sz="0" w:space="0" w:color="auto"/>
        <w:left w:val="none" w:sz="0" w:space="0" w:color="auto"/>
        <w:bottom w:val="none" w:sz="0" w:space="0" w:color="auto"/>
        <w:right w:val="none" w:sz="0" w:space="0" w:color="auto"/>
      </w:divBdr>
    </w:div>
    <w:div w:id="81340695">
      <w:bodyDiv w:val="1"/>
      <w:marLeft w:val="0"/>
      <w:marRight w:val="0"/>
      <w:marTop w:val="0"/>
      <w:marBottom w:val="0"/>
      <w:divBdr>
        <w:top w:val="none" w:sz="0" w:space="0" w:color="auto"/>
        <w:left w:val="none" w:sz="0" w:space="0" w:color="auto"/>
        <w:bottom w:val="none" w:sz="0" w:space="0" w:color="auto"/>
        <w:right w:val="none" w:sz="0" w:space="0" w:color="auto"/>
      </w:divBdr>
    </w:div>
    <w:div w:id="120655180">
      <w:bodyDiv w:val="1"/>
      <w:marLeft w:val="0"/>
      <w:marRight w:val="0"/>
      <w:marTop w:val="0"/>
      <w:marBottom w:val="0"/>
      <w:divBdr>
        <w:top w:val="none" w:sz="0" w:space="0" w:color="auto"/>
        <w:left w:val="none" w:sz="0" w:space="0" w:color="auto"/>
        <w:bottom w:val="none" w:sz="0" w:space="0" w:color="auto"/>
        <w:right w:val="none" w:sz="0" w:space="0" w:color="auto"/>
      </w:divBdr>
    </w:div>
    <w:div w:id="121584059">
      <w:bodyDiv w:val="1"/>
      <w:marLeft w:val="0"/>
      <w:marRight w:val="0"/>
      <w:marTop w:val="0"/>
      <w:marBottom w:val="0"/>
      <w:divBdr>
        <w:top w:val="none" w:sz="0" w:space="0" w:color="auto"/>
        <w:left w:val="none" w:sz="0" w:space="0" w:color="auto"/>
        <w:bottom w:val="none" w:sz="0" w:space="0" w:color="auto"/>
        <w:right w:val="none" w:sz="0" w:space="0" w:color="auto"/>
      </w:divBdr>
    </w:div>
    <w:div w:id="193469480">
      <w:bodyDiv w:val="1"/>
      <w:marLeft w:val="0"/>
      <w:marRight w:val="0"/>
      <w:marTop w:val="0"/>
      <w:marBottom w:val="0"/>
      <w:divBdr>
        <w:top w:val="none" w:sz="0" w:space="0" w:color="auto"/>
        <w:left w:val="none" w:sz="0" w:space="0" w:color="auto"/>
        <w:bottom w:val="none" w:sz="0" w:space="0" w:color="auto"/>
        <w:right w:val="none" w:sz="0" w:space="0" w:color="auto"/>
      </w:divBdr>
    </w:div>
    <w:div w:id="204685589">
      <w:bodyDiv w:val="1"/>
      <w:marLeft w:val="0"/>
      <w:marRight w:val="0"/>
      <w:marTop w:val="0"/>
      <w:marBottom w:val="0"/>
      <w:divBdr>
        <w:top w:val="none" w:sz="0" w:space="0" w:color="auto"/>
        <w:left w:val="none" w:sz="0" w:space="0" w:color="auto"/>
        <w:bottom w:val="none" w:sz="0" w:space="0" w:color="auto"/>
        <w:right w:val="none" w:sz="0" w:space="0" w:color="auto"/>
      </w:divBdr>
    </w:div>
    <w:div w:id="207647832">
      <w:bodyDiv w:val="1"/>
      <w:marLeft w:val="0"/>
      <w:marRight w:val="0"/>
      <w:marTop w:val="0"/>
      <w:marBottom w:val="0"/>
      <w:divBdr>
        <w:top w:val="none" w:sz="0" w:space="0" w:color="auto"/>
        <w:left w:val="none" w:sz="0" w:space="0" w:color="auto"/>
        <w:bottom w:val="none" w:sz="0" w:space="0" w:color="auto"/>
        <w:right w:val="none" w:sz="0" w:space="0" w:color="auto"/>
      </w:divBdr>
    </w:div>
    <w:div w:id="229704008">
      <w:bodyDiv w:val="1"/>
      <w:marLeft w:val="0"/>
      <w:marRight w:val="0"/>
      <w:marTop w:val="0"/>
      <w:marBottom w:val="0"/>
      <w:divBdr>
        <w:top w:val="none" w:sz="0" w:space="0" w:color="auto"/>
        <w:left w:val="none" w:sz="0" w:space="0" w:color="auto"/>
        <w:bottom w:val="none" w:sz="0" w:space="0" w:color="auto"/>
        <w:right w:val="none" w:sz="0" w:space="0" w:color="auto"/>
      </w:divBdr>
    </w:div>
    <w:div w:id="247739364">
      <w:bodyDiv w:val="1"/>
      <w:marLeft w:val="0"/>
      <w:marRight w:val="0"/>
      <w:marTop w:val="0"/>
      <w:marBottom w:val="0"/>
      <w:divBdr>
        <w:top w:val="none" w:sz="0" w:space="0" w:color="auto"/>
        <w:left w:val="none" w:sz="0" w:space="0" w:color="auto"/>
        <w:bottom w:val="none" w:sz="0" w:space="0" w:color="auto"/>
        <w:right w:val="none" w:sz="0" w:space="0" w:color="auto"/>
      </w:divBdr>
    </w:div>
    <w:div w:id="256139740">
      <w:bodyDiv w:val="1"/>
      <w:marLeft w:val="0"/>
      <w:marRight w:val="0"/>
      <w:marTop w:val="0"/>
      <w:marBottom w:val="0"/>
      <w:divBdr>
        <w:top w:val="none" w:sz="0" w:space="0" w:color="auto"/>
        <w:left w:val="none" w:sz="0" w:space="0" w:color="auto"/>
        <w:bottom w:val="none" w:sz="0" w:space="0" w:color="auto"/>
        <w:right w:val="none" w:sz="0" w:space="0" w:color="auto"/>
      </w:divBdr>
    </w:div>
    <w:div w:id="272202852">
      <w:bodyDiv w:val="1"/>
      <w:marLeft w:val="0"/>
      <w:marRight w:val="0"/>
      <w:marTop w:val="0"/>
      <w:marBottom w:val="0"/>
      <w:divBdr>
        <w:top w:val="none" w:sz="0" w:space="0" w:color="auto"/>
        <w:left w:val="none" w:sz="0" w:space="0" w:color="auto"/>
        <w:bottom w:val="none" w:sz="0" w:space="0" w:color="auto"/>
        <w:right w:val="none" w:sz="0" w:space="0" w:color="auto"/>
      </w:divBdr>
    </w:div>
    <w:div w:id="295137781">
      <w:bodyDiv w:val="1"/>
      <w:marLeft w:val="0"/>
      <w:marRight w:val="0"/>
      <w:marTop w:val="0"/>
      <w:marBottom w:val="0"/>
      <w:divBdr>
        <w:top w:val="none" w:sz="0" w:space="0" w:color="auto"/>
        <w:left w:val="none" w:sz="0" w:space="0" w:color="auto"/>
        <w:bottom w:val="none" w:sz="0" w:space="0" w:color="auto"/>
        <w:right w:val="none" w:sz="0" w:space="0" w:color="auto"/>
      </w:divBdr>
    </w:div>
    <w:div w:id="295725765">
      <w:bodyDiv w:val="1"/>
      <w:marLeft w:val="0"/>
      <w:marRight w:val="0"/>
      <w:marTop w:val="0"/>
      <w:marBottom w:val="0"/>
      <w:divBdr>
        <w:top w:val="none" w:sz="0" w:space="0" w:color="auto"/>
        <w:left w:val="none" w:sz="0" w:space="0" w:color="auto"/>
        <w:bottom w:val="none" w:sz="0" w:space="0" w:color="auto"/>
        <w:right w:val="none" w:sz="0" w:space="0" w:color="auto"/>
      </w:divBdr>
    </w:div>
    <w:div w:id="309939944">
      <w:bodyDiv w:val="1"/>
      <w:marLeft w:val="0"/>
      <w:marRight w:val="0"/>
      <w:marTop w:val="0"/>
      <w:marBottom w:val="0"/>
      <w:divBdr>
        <w:top w:val="none" w:sz="0" w:space="0" w:color="auto"/>
        <w:left w:val="none" w:sz="0" w:space="0" w:color="auto"/>
        <w:bottom w:val="none" w:sz="0" w:space="0" w:color="auto"/>
        <w:right w:val="none" w:sz="0" w:space="0" w:color="auto"/>
      </w:divBdr>
    </w:div>
    <w:div w:id="315959139">
      <w:bodyDiv w:val="1"/>
      <w:marLeft w:val="0"/>
      <w:marRight w:val="0"/>
      <w:marTop w:val="0"/>
      <w:marBottom w:val="0"/>
      <w:divBdr>
        <w:top w:val="none" w:sz="0" w:space="0" w:color="auto"/>
        <w:left w:val="none" w:sz="0" w:space="0" w:color="auto"/>
        <w:bottom w:val="none" w:sz="0" w:space="0" w:color="auto"/>
        <w:right w:val="none" w:sz="0" w:space="0" w:color="auto"/>
      </w:divBdr>
    </w:div>
    <w:div w:id="329675698">
      <w:bodyDiv w:val="1"/>
      <w:marLeft w:val="0"/>
      <w:marRight w:val="0"/>
      <w:marTop w:val="0"/>
      <w:marBottom w:val="0"/>
      <w:divBdr>
        <w:top w:val="none" w:sz="0" w:space="0" w:color="auto"/>
        <w:left w:val="none" w:sz="0" w:space="0" w:color="auto"/>
        <w:bottom w:val="none" w:sz="0" w:space="0" w:color="auto"/>
        <w:right w:val="none" w:sz="0" w:space="0" w:color="auto"/>
      </w:divBdr>
    </w:div>
    <w:div w:id="340013871">
      <w:bodyDiv w:val="1"/>
      <w:marLeft w:val="0"/>
      <w:marRight w:val="0"/>
      <w:marTop w:val="0"/>
      <w:marBottom w:val="0"/>
      <w:divBdr>
        <w:top w:val="none" w:sz="0" w:space="0" w:color="auto"/>
        <w:left w:val="none" w:sz="0" w:space="0" w:color="auto"/>
        <w:bottom w:val="none" w:sz="0" w:space="0" w:color="auto"/>
        <w:right w:val="none" w:sz="0" w:space="0" w:color="auto"/>
      </w:divBdr>
    </w:div>
    <w:div w:id="350453532">
      <w:bodyDiv w:val="1"/>
      <w:marLeft w:val="0"/>
      <w:marRight w:val="0"/>
      <w:marTop w:val="0"/>
      <w:marBottom w:val="0"/>
      <w:divBdr>
        <w:top w:val="none" w:sz="0" w:space="0" w:color="auto"/>
        <w:left w:val="none" w:sz="0" w:space="0" w:color="auto"/>
        <w:bottom w:val="none" w:sz="0" w:space="0" w:color="auto"/>
        <w:right w:val="none" w:sz="0" w:space="0" w:color="auto"/>
      </w:divBdr>
    </w:div>
    <w:div w:id="352800817">
      <w:bodyDiv w:val="1"/>
      <w:marLeft w:val="0"/>
      <w:marRight w:val="0"/>
      <w:marTop w:val="0"/>
      <w:marBottom w:val="0"/>
      <w:divBdr>
        <w:top w:val="none" w:sz="0" w:space="0" w:color="auto"/>
        <w:left w:val="none" w:sz="0" w:space="0" w:color="auto"/>
        <w:bottom w:val="none" w:sz="0" w:space="0" w:color="auto"/>
        <w:right w:val="none" w:sz="0" w:space="0" w:color="auto"/>
      </w:divBdr>
    </w:div>
    <w:div w:id="354384613">
      <w:bodyDiv w:val="1"/>
      <w:marLeft w:val="0"/>
      <w:marRight w:val="0"/>
      <w:marTop w:val="0"/>
      <w:marBottom w:val="0"/>
      <w:divBdr>
        <w:top w:val="none" w:sz="0" w:space="0" w:color="auto"/>
        <w:left w:val="none" w:sz="0" w:space="0" w:color="auto"/>
        <w:bottom w:val="none" w:sz="0" w:space="0" w:color="auto"/>
        <w:right w:val="none" w:sz="0" w:space="0" w:color="auto"/>
      </w:divBdr>
    </w:div>
    <w:div w:id="374693038">
      <w:bodyDiv w:val="1"/>
      <w:marLeft w:val="0"/>
      <w:marRight w:val="0"/>
      <w:marTop w:val="0"/>
      <w:marBottom w:val="0"/>
      <w:divBdr>
        <w:top w:val="none" w:sz="0" w:space="0" w:color="auto"/>
        <w:left w:val="none" w:sz="0" w:space="0" w:color="auto"/>
        <w:bottom w:val="none" w:sz="0" w:space="0" w:color="auto"/>
        <w:right w:val="none" w:sz="0" w:space="0" w:color="auto"/>
      </w:divBdr>
    </w:div>
    <w:div w:id="392699910">
      <w:bodyDiv w:val="1"/>
      <w:marLeft w:val="0"/>
      <w:marRight w:val="0"/>
      <w:marTop w:val="0"/>
      <w:marBottom w:val="0"/>
      <w:divBdr>
        <w:top w:val="none" w:sz="0" w:space="0" w:color="auto"/>
        <w:left w:val="none" w:sz="0" w:space="0" w:color="auto"/>
        <w:bottom w:val="none" w:sz="0" w:space="0" w:color="auto"/>
        <w:right w:val="none" w:sz="0" w:space="0" w:color="auto"/>
      </w:divBdr>
    </w:div>
    <w:div w:id="396975944">
      <w:bodyDiv w:val="1"/>
      <w:marLeft w:val="0"/>
      <w:marRight w:val="0"/>
      <w:marTop w:val="0"/>
      <w:marBottom w:val="0"/>
      <w:divBdr>
        <w:top w:val="none" w:sz="0" w:space="0" w:color="auto"/>
        <w:left w:val="none" w:sz="0" w:space="0" w:color="auto"/>
        <w:bottom w:val="none" w:sz="0" w:space="0" w:color="auto"/>
        <w:right w:val="none" w:sz="0" w:space="0" w:color="auto"/>
      </w:divBdr>
    </w:div>
    <w:div w:id="398476409">
      <w:bodyDiv w:val="1"/>
      <w:marLeft w:val="0"/>
      <w:marRight w:val="0"/>
      <w:marTop w:val="0"/>
      <w:marBottom w:val="0"/>
      <w:divBdr>
        <w:top w:val="none" w:sz="0" w:space="0" w:color="auto"/>
        <w:left w:val="none" w:sz="0" w:space="0" w:color="auto"/>
        <w:bottom w:val="none" w:sz="0" w:space="0" w:color="auto"/>
        <w:right w:val="none" w:sz="0" w:space="0" w:color="auto"/>
      </w:divBdr>
    </w:div>
    <w:div w:id="402607940">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17599529">
      <w:bodyDiv w:val="1"/>
      <w:marLeft w:val="0"/>
      <w:marRight w:val="0"/>
      <w:marTop w:val="0"/>
      <w:marBottom w:val="0"/>
      <w:divBdr>
        <w:top w:val="none" w:sz="0" w:space="0" w:color="auto"/>
        <w:left w:val="none" w:sz="0" w:space="0" w:color="auto"/>
        <w:bottom w:val="none" w:sz="0" w:space="0" w:color="auto"/>
        <w:right w:val="none" w:sz="0" w:space="0" w:color="auto"/>
      </w:divBdr>
    </w:div>
    <w:div w:id="434404938">
      <w:bodyDiv w:val="1"/>
      <w:marLeft w:val="0"/>
      <w:marRight w:val="0"/>
      <w:marTop w:val="0"/>
      <w:marBottom w:val="0"/>
      <w:divBdr>
        <w:top w:val="none" w:sz="0" w:space="0" w:color="auto"/>
        <w:left w:val="none" w:sz="0" w:space="0" w:color="auto"/>
        <w:bottom w:val="none" w:sz="0" w:space="0" w:color="auto"/>
        <w:right w:val="none" w:sz="0" w:space="0" w:color="auto"/>
      </w:divBdr>
    </w:div>
    <w:div w:id="470096198">
      <w:bodyDiv w:val="1"/>
      <w:marLeft w:val="0"/>
      <w:marRight w:val="0"/>
      <w:marTop w:val="0"/>
      <w:marBottom w:val="0"/>
      <w:divBdr>
        <w:top w:val="none" w:sz="0" w:space="0" w:color="auto"/>
        <w:left w:val="none" w:sz="0" w:space="0" w:color="auto"/>
        <w:bottom w:val="none" w:sz="0" w:space="0" w:color="auto"/>
        <w:right w:val="none" w:sz="0" w:space="0" w:color="auto"/>
      </w:divBdr>
    </w:div>
    <w:div w:id="493254695">
      <w:bodyDiv w:val="1"/>
      <w:marLeft w:val="0"/>
      <w:marRight w:val="0"/>
      <w:marTop w:val="0"/>
      <w:marBottom w:val="0"/>
      <w:divBdr>
        <w:top w:val="none" w:sz="0" w:space="0" w:color="auto"/>
        <w:left w:val="none" w:sz="0" w:space="0" w:color="auto"/>
        <w:bottom w:val="none" w:sz="0" w:space="0" w:color="auto"/>
        <w:right w:val="none" w:sz="0" w:space="0" w:color="auto"/>
      </w:divBdr>
    </w:div>
    <w:div w:id="587154161">
      <w:bodyDiv w:val="1"/>
      <w:marLeft w:val="0"/>
      <w:marRight w:val="0"/>
      <w:marTop w:val="0"/>
      <w:marBottom w:val="0"/>
      <w:divBdr>
        <w:top w:val="none" w:sz="0" w:space="0" w:color="auto"/>
        <w:left w:val="none" w:sz="0" w:space="0" w:color="auto"/>
        <w:bottom w:val="none" w:sz="0" w:space="0" w:color="auto"/>
        <w:right w:val="none" w:sz="0" w:space="0" w:color="auto"/>
      </w:divBdr>
    </w:div>
    <w:div w:id="614993055">
      <w:bodyDiv w:val="1"/>
      <w:marLeft w:val="0"/>
      <w:marRight w:val="0"/>
      <w:marTop w:val="0"/>
      <w:marBottom w:val="0"/>
      <w:divBdr>
        <w:top w:val="none" w:sz="0" w:space="0" w:color="auto"/>
        <w:left w:val="none" w:sz="0" w:space="0" w:color="auto"/>
        <w:bottom w:val="none" w:sz="0" w:space="0" w:color="auto"/>
        <w:right w:val="none" w:sz="0" w:space="0" w:color="auto"/>
      </w:divBdr>
    </w:div>
    <w:div w:id="702244342">
      <w:bodyDiv w:val="1"/>
      <w:marLeft w:val="0"/>
      <w:marRight w:val="0"/>
      <w:marTop w:val="0"/>
      <w:marBottom w:val="0"/>
      <w:divBdr>
        <w:top w:val="none" w:sz="0" w:space="0" w:color="auto"/>
        <w:left w:val="none" w:sz="0" w:space="0" w:color="auto"/>
        <w:bottom w:val="none" w:sz="0" w:space="0" w:color="auto"/>
        <w:right w:val="none" w:sz="0" w:space="0" w:color="auto"/>
      </w:divBdr>
    </w:div>
    <w:div w:id="709375981">
      <w:bodyDiv w:val="1"/>
      <w:marLeft w:val="0"/>
      <w:marRight w:val="0"/>
      <w:marTop w:val="0"/>
      <w:marBottom w:val="0"/>
      <w:divBdr>
        <w:top w:val="none" w:sz="0" w:space="0" w:color="auto"/>
        <w:left w:val="none" w:sz="0" w:space="0" w:color="auto"/>
        <w:bottom w:val="none" w:sz="0" w:space="0" w:color="auto"/>
        <w:right w:val="none" w:sz="0" w:space="0" w:color="auto"/>
      </w:divBdr>
    </w:div>
    <w:div w:id="712657858">
      <w:bodyDiv w:val="1"/>
      <w:marLeft w:val="0"/>
      <w:marRight w:val="0"/>
      <w:marTop w:val="0"/>
      <w:marBottom w:val="0"/>
      <w:divBdr>
        <w:top w:val="none" w:sz="0" w:space="0" w:color="auto"/>
        <w:left w:val="none" w:sz="0" w:space="0" w:color="auto"/>
        <w:bottom w:val="none" w:sz="0" w:space="0" w:color="auto"/>
        <w:right w:val="none" w:sz="0" w:space="0" w:color="auto"/>
      </w:divBdr>
    </w:div>
    <w:div w:id="717972629">
      <w:bodyDiv w:val="1"/>
      <w:marLeft w:val="0"/>
      <w:marRight w:val="0"/>
      <w:marTop w:val="0"/>
      <w:marBottom w:val="0"/>
      <w:divBdr>
        <w:top w:val="none" w:sz="0" w:space="0" w:color="auto"/>
        <w:left w:val="none" w:sz="0" w:space="0" w:color="auto"/>
        <w:bottom w:val="none" w:sz="0" w:space="0" w:color="auto"/>
        <w:right w:val="none" w:sz="0" w:space="0" w:color="auto"/>
      </w:divBdr>
    </w:div>
    <w:div w:id="732313826">
      <w:bodyDiv w:val="1"/>
      <w:marLeft w:val="0"/>
      <w:marRight w:val="0"/>
      <w:marTop w:val="0"/>
      <w:marBottom w:val="0"/>
      <w:divBdr>
        <w:top w:val="none" w:sz="0" w:space="0" w:color="auto"/>
        <w:left w:val="none" w:sz="0" w:space="0" w:color="auto"/>
        <w:bottom w:val="none" w:sz="0" w:space="0" w:color="auto"/>
        <w:right w:val="none" w:sz="0" w:space="0" w:color="auto"/>
      </w:divBdr>
    </w:div>
    <w:div w:id="745347850">
      <w:bodyDiv w:val="1"/>
      <w:marLeft w:val="0"/>
      <w:marRight w:val="0"/>
      <w:marTop w:val="0"/>
      <w:marBottom w:val="0"/>
      <w:divBdr>
        <w:top w:val="none" w:sz="0" w:space="0" w:color="auto"/>
        <w:left w:val="none" w:sz="0" w:space="0" w:color="auto"/>
        <w:bottom w:val="none" w:sz="0" w:space="0" w:color="auto"/>
        <w:right w:val="none" w:sz="0" w:space="0" w:color="auto"/>
      </w:divBdr>
    </w:div>
    <w:div w:id="796024523">
      <w:bodyDiv w:val="1"/>
      <w:marLeft w:val="0"/>
      <w:marRight w:val="0"/>
      <w:marTop w:val="0"/>
      <w:marBottom w:val="0"/>
      <w:divBdr>
        <w:top w:val="none" w:sz="0" w:space="0" w:color="auto"/>
        <w:left w:val="none" w:sz="0" w:space="0" w:color="auto"/>
        <w:bottom w:val="none" w:sz="0" w:space="0" w:color="auto"/>
        <w:right w:val="none" w:sz="0" w:space="0" w:color="auto"/>
      </w:divBdr>
    </w:div>
    <w:div w:id="826088728">
      <w:bodyDiv w:val="1"/>
      <w:marLeft w:val="0"/>
      <w:marRight w:val="0"/>
      <w:marTop w:val="0"/>
      <w:marBottom w:val="0"/>
      <w:divBdr>
        <w:top w:val="none" w:sz="0" w:space="0" w:color="auto"/>
        <w:left w:val="none" w:sz="0" w:space="0" w:color="auto"/>
        <w:bottom w:val="none" w:sz="0" w:space="0" w:color="auto"/>
        <w:right w:val="none" w:sz="0" w:space="0" w:color="auto"/>
      </w:divBdr>
    </w:div>
    <w:div w:id="844443769">
      <w:bodyDiv w:val="1"/>
      <w:marLeft w:val="0"/>
      <w:marRight w:val="0"/>
      <w:marTop w:val="0"/>
      <w:marBottom w:val="0"/>
      <w:divBdr>
        <w:top w:val="none" w:sz="0" w:space="0" w:color="auto"/>
        <w:left w:val="none" w:sz="0" w:space="0" w:color="auto"/>
        <w:bottom w:val="none" w:sz="0" w:space="0" w:color="auto"/>
        <w:right w:val="none" w:sz="0" w:space="0" w:color="auto"/>
      </w:divBdr>
    </w:div>
    <w:div w:id="872812322">
      <w:bodyDiv w:val="1"/>
      <w:marLeft w:val="0"/>
      <w:marRight w:val="0"/>
      <w:marTop w:val="0"/>
      <w:marBottom w:val="0"/>
      <w:divBdr>
        <w:top w:val="none" w:sz="0" w:space="0" w:color="auto"/>
        <w:left w:val="none" w:sz="0" w:space="0" w:color="auto"/>
        <w:bottom w:val="none" w:sz="0" w:space="0" w:color="auto"/>
        <w:right w:val="none" w:sz="0" w:space="0" w:color="auto"/>
      </w:divBdr>
    </w:div>
    <w:div w:id="902527983">
      <w:bodyDiv w:val="1"/>
      <w:marLeft w:val="0"/>
      <w:marRight w:val="0"/>
      <w:marTop w:val="0"/>
      <w:marBottom w:val="0"/>
      <w:divBdr>
        <w:top w:val="none" w:sz="0" w:space="0" w:color="auto"/>
        <w:left w:val="none" w:sz="0" w:space="0" w:color="auto"/>
        <w:bottom w:val="none" w:sz="0" w:space="0" w:color="auto"/>
        <w:right w:val="none" w:sz="0" w:space="0" w:color="auto"/>
      </w:divBdr>
    </w:div>
    <w:div w:id="903031901">
      <w:bodyDiv w:val="1"/>
      <w:marLeft w:val="0"/>
      <w:marRight w:val="0"/>
      <w:marTop w:val="0"/>
      <w:marBottom w:val="0"/>
      <w:divBdr>
        <w:top w:val="none" w:sz="0" w:space="0" w:color="auto"/>
        <w:left w:val="none" w:sz="0" w:space="0" w:color="auto"/>
        <w:bottom w:val="none" w:sz="0" w:space="0" w:color="auto"/>
        <w:right w:val="none" w:sz="0" w:space="0" w:color="auto"/>
      </w:divBdr>
    </w:div>
    <w:div w:id="904679589">
      <w:bodyDiv w:val="1"/>
      <w:marLeft w:val="0"/>
      <w:marRight w:val="0"/>
      <w:marTop w:val="0"/>
      <w:marBottom w:val="0"/>
      <w:divBdr>
        <w:top w:val="none" w:sz="0" w:space="0" w:color="auto"/>
        <w:left w:val="none" w:sz="0" w:space="0" w:color="auto"/>
        <w:bottom w:val="none" w:sz="0" w:space="0" w:color="auto"/>
        <w:right w:val="none" w:sz="0" w:space="0" w:color="auto"/>
      </w:divBdr>
    </w:div>
    <w:div w:id="910232962">
      <w:bodyDiv w:val="1"/>
      <w:marLeft w:val="0"/>
      <w:marRight w:val="0"/>
      <w:marTop w:val="0"/>
      <w:marBottom w:val="0"/>
      <w:divBdr>
        <w:top w:val="none" w:sz="0" w:space="0" w:color="auto"/>
        <w:left w:val="none" w:sz="0" w:space="0" w:color="auto"/>
        <w:bottom w:val="none" w:sz="0" w:space="0" w:color="auto"/>
        <w:right w:val="none" w:sz="0" w:space="0" w:color="auto"/>
      </w:divBdr>
    </w:div>
    <w:div w:id="915746390">
      <w:bodyDiv w:val="1"/>
      <w:marLeft w:val="0"/>
      <w:marRight w:val="0"/>
      <w:marTop w:val="0"/>
      <w:marBottom w:val="0"/>
      <w:divBdr>
        <w:top w:val="none" w:sz="0" w:space="0" w:color="auto"/>
        <w:left w:val="none" w:sz="0" w:space="0" w:color="auto"/>
        <w:bottom w:val="none" w:sz="0" w:space="0" w:color="auto"/>
        <w:right w:val="none" w:sz="0" w:space="0" w:color="auto"/>
      </w:divBdr>
    </w:div>
    <w:div w:id="943264850">
      <w:bodyDiv w:val="1"/>
      <w:marLeft w:val="0"/>
      <w:marRight w:val="0"/>
      <w:marTop w:val="0"/>
      <w:marBottom w:val="0"/>
      <w:divBdr>
        <w:top w:val="none" w:sz="0" w:space="0" w:color="auto"/>
        <w:left w:val="none" w:sz="0" w:space="0" w:color="auto"/>
        <w:bottom w:val="none" w:sz="0" w:space="0" w:color="auto"/>
        <w:right w:val="none" w:sz="0" w:space="0" w:color="auto"/>
      </w:divBdr>
    </w:div>
    <w:div w:id="963850419">
      <w:bodyDiv w:val="1"/>
      <w:marLeft w:val="0"/>
      <w:marRight w:val="0"/>
      <w:marTop w:val="0"/>
      <w:marBottom w:val="0"/>
      <w:divBdr>
        <w:top w:val="none" w:sz="0" w:space="0" w:color="auto"/>
        <w:left w:val="none" w:sz="0" w:space="0" w:color="auto"/>
        <w:bottom w:val="none" w:sz="0" w:space="0" w:color="auto"/>
        <w:right w:val="none" w:sz="0" w:space="0" w:color="auto"/>
      </w:divBdr>
    </w:div>
    <w:div w:id="1021399154">
      <w:bodyDiv w:val="1"/>
      <w:marLeft w:val="0"/>
      <w:marRight w:val="0"/>
      <w:marTop w:val="0"/>
      <w:marBottom w:val="0"/>
      <w:divBdr>
        <w:top w:val="none" w:sz="0" w:space="0" w:color="auto"/>
        <w:left w:val="none" w:sz="0" w:space="0" w:color="auto"/>
        <w:bottom w:val="none" w:sz="0" w:space="0" w:color="auto"/>
        <w:right w:val="none" w:sz="0" w:space="0" w:color="auto"/>
      </w:divBdr>
    </w:div>
    <w:div w:id="1072508744">
      <w:bodyDiv w:val="1"/>
      <w:marLeft w:val="0"/>
      <w:marRight w:val="0"/>
      <w:marTop w:val="0"/>
      <w:marBottom w:val="0"/>
      <w:divBdr>
        <w:top w:val="none" w:sz="0" w:space="0" w:color="auto"/>
        <w:left w:val="none" w:sz="0" w:space="0" w:color="auto"/>
        <w:bottom w:val="none" w:sz="0" w:space="0" w:color="auto"/>
        <w:right w:val="none" w:sz="0" w:space="0" w:color="auto"/>
      </w:divBdr>
    </w:div>
    <w:div w:id="1077823897">
      <w:bodyDiv w:val="1"/>
      <w:marLeft w:val="0"/>
      <w:marRight w:val="0"/>
      <w:marTop w:val="0"/>
      <w:marBottom w:val="0"/>
      <w:divBdr>
        <w:top w:val="none" w:sz="0" w:space="0" w:color="auto"/>
        <w:left w:val="none" w:sz="0" w:space="0" w:color="auto"/>
        <w:bottom w:val="none" w:sz="0" w:space="0" w:color="auto"/>
        <w:right w:val="none" w:sz="0" w:space="0" w:color="auto"/>
      </w:divBdr>
    </w:div>
    <w:div w:id="1083113603">
      <w:bodyDiv w:val="1"/>
      <w:marLeft w:val="0"/>
      <w:marRight w:val="0"/>
      <w:marTop w:val="0"/>
      <w:marBottom w:val="0"/>
      <w:divBdr>
        <w:top w:val="none" w:sz="0" w:space="0" w:color="auto"/>
        <w:left w:val="none" w:sz="0" w:space="0" w:color="auto"/>
        <w:bottom w:val="none" w:sz="0" w:space="0" w:color="auto"/>
        <w:right w:val="none" w:sz="0" w:space="0" w:color="auto"/>
      </w:divBdr>
    </w:div>
    <w:div w:id="1092894974">
      <w:bodyDiv w:val="1"/>
      <w:marLeft w:val="0"/>
      <w:marRight w:val="0"/>
      <w:marTop w:val="0"/>
      <w:marBottom w:val="0"/>
      <w:divBdr>
        <w:top w:val="none" w:sz="0" w:space="0" w:color="auto"/>
        <w:left w:val="none" w:sz="0" w:space="0" w:color="auto"/>
        <w:bottom w:val="none" w:sz="0" w:space="0" w:color="auto"/>
        <w:right w:val="none" w:sz="0" w:space="0" w:color="auto"/>
      </w:divBdr>
    </w:div>
    <w:div w:id="1109740641">
      <w:bodyDiv w:val="1"/>
      <w:marLeft w:val="0"/>
      <w:marRight w:val="0"/>
      <w:marTop w:val="0"/>
      <w:marBottom w:val="0"/>
      <w:divBdr>
        <w:top w:val="none" w:sz="0" w:space="0" w:color="auto"/>
        <w:left w:val="none" w:sz="0" w:space="0" w:color="auto"/>
        <w:bottom w:val="none" w:sz="0" w:space="0" w:color="auto"/>
        <w:right w:val="none" w:sz="0" w:space="0" w:color="auto"/>
      </w:divBdr>
    </w:div>
    <w:div w:id="1111168828">
      <w:bodyDiv w:val="1"/>
      <w:marLeft w:val="0"/>
      <w:marRight w:val="0"/>
      <w:marTop w:val="0"/>
      <w:marBottom w:val="0"/>
      <w:divBdr>
        <w:top w:val="none" w:sz="0" w:space="0" w:color="auto"/>
        <w:left w:val="none" w:sz="0" w:space="0" w:color="auto"/>
        <w:bottom w:val="none" w:sz="0" w:space="0" w:color="auto"/>
        <w:right w:val="none" w:sz="0" w:space="0" w:color="auto"/>
      </w:divBdr>
    </w:div>
    <w:div w:id="1139567230">
      <w:bodyDiv w:val="1"/>
      <w:marLeft w:val="0"/>
      <w:marRight w:val="0"/>
      <w:marTop w:val="0"/>
      <w:marBottom w:val="0"/>
      <w:divBdr>
        <w:top w:val="none" w:sz="0" w:space="0" w:color="auto"/>
        <w:left w:val="none" w:sz="0" w:space="0" w:color="auto"/>
        <w:bottom w:val="none" w:sz="0" w:space="0" w:color="auto"/>
        <w:right w:val="none" w:sz="0" w:space="0" w:color="auto"/>
      </w:divBdr>
    </w:div>
    <w:div w:id="1157189502">
      <w:bodyDiv w:val="1"/>
      <w:marLeft w:val="0"/>
      <w:marRight w:val="0"/>
      <w:marTop w:val="0"/>
      <w:marBottom w:val="0"/>
      <w:divBdr>
        <w:top w:val="none" w:sz="0" w:space="0" w:color="auto"/>
        <w:left w:val="none" w:sz="0" w:space="0" w:color="auto"/>
        <w:bottom w:val="none" w:sz="0" w:space="0" w:color="auto"/>
        <w:right w:val="none" w:sz="0" w:space="0" w:color="auto"/>
      </w:divBdr>
    </w:div>
    <w:div w:id="1169520122">
      <w:bodyDiv w:val="1"/>
      <w:marLeft w:val="0"/>
      <w:marRight w:val="0"/>
      <w:marTop w:val="0"/>
      <w:marBottom w:val="0"/>
      <w:divBdr>
        <w:top w:val="none" w:sz="0" w:space="0" w:color="auto"/>
        <w:left w:val="none" w:sz="0" w:space="0" w:color="auto"/>
        <w:bottom w:val="none" w:sz="0" w:space="0" w:color="auto"/>
        <w:right w:val="none" w:sz="0" w:space="0" w:color="auto"/>
      </w:divBdr>
    </w:div>
    <w:div w:id="1170438768">
      <w:bodyDiv w:val="1"/>
      <w:marLeft w:val="0"/>
      <w:marRight w:val="0"/>
      <w:marTop w:val="0"/>
      <w:marBottom w:val="0"/>
      <w:divBdr>
        <w:top w:val="none" w:sz="0" w:space="0" w:color="auto"/>
        <w:left w:val="none" w:sz="0" w:space="0" w:color="auto"/>
        <w:bottom w:val="none" w:sz="0" w:space="0" w:color="auto"/>
        <w:right w:val="none" w:sz="0" w:space="0" w:color="auto"/>
      </w:divBdr>
    </w:div>
    <w:div w:id="1183587152">
      <w:bodyDiv w:val="1"/>
      <w:marLeft w:val="0"/>
      <w:marRight w:val="0"/>
      <w:marTop w:val="0"/>
      <w:marBottom w:val="0"/>
      <w:divBdr>
        <w:top w:val="none" w:sz="0" w:space="0" w:color="auto"/>
        <w:left w:val="none" w:sz="0" w:space="0" w:color="auto"/>
        <w:bottom w:val="none" w:sz="0" w:space="0" w:color="auto"/>
        <w:right w:val="none" w:sz="0" w:space="0" w:color="auto"/>
      </w:divBdr>
    </w:div>
    <w:div w:id="1184781370">
      <w:bodyDiv w:val="1"/>
      <w:marLeft w:val="0"/>
      <w:marRight w:val="0"/>
      <w:marTop w:val="0"/>
      <w:marBottom w:val="0"/>
      <w:divBdr>
        <w:top w:val="none" w:sz="0" w:space="0" w:color="auto"/>
        <w:left w:val="none" w:sz="0" w:space="0" w:color="auto"/>
        <w:bottom w:val="none" w:sz="0" w:space="0" w:color="auto"/>
        <w:right w:val="none" w:sz="0" w:space="0" w:color="auto"/>
      </w:divBdr>
    </w:div>
    <w:div w:id="1215846352">
      <w:bodyDiv w:val="1"/>
      <w:marLeft w:val="0"/>
      <w:marRight w:val="0"/>
      <w:marTop w:val="0"/>
      <w:marBottom w:val="0"/>
      <w:divBdr>
        <w:top w:val="none" w:sz="0" w:space="0" w:color="auto"/>
        <w:left w:val="none" w:sz="0" w:space="0" w:color="auto"/>
        <w:bottom w:val="none" w:sz="0" w:space="0" w:color="auto"/>
        <w:right w:val="none" w:sz="0" w:space="0" w:color="auto"/>
      </w:divBdr>
    </w:div>
    <w:div w:id="1217736264">
      <w:bodyDiv w:val="1"/>
      <w:marLeft w:val="0"/>
      <w:marRight w:val="0"/>
      <w:marTop w:val="0"/>
      <w:marBottom w:val="0"/>
      <w:divBdr>
        <w:top w:val="none" w:sz="0" w:space="0" w:color="auto"/>
        <w:left w:val="none" w:sz="0" w:space="0" w:color="auto"/>
        <w:bottom w:val="none" w:sz="0" w:space="0" w:color="auto"/>
        <w:right w:val="none" w:sz="0" w:space="0" w:color="auto"/>
      </w:divBdr>
    </w:div>
    <w:div w:id="1244872605">
      <w:bodyDiv w:val="1"/>
      <w:marLeft w:val="0"/>
      <w:marRight w:val="0"/>
      <w:marTop w:val="0"/>
      <w:marBottom w:val="0"/>
      <w:divBdr>
        <w:top w:val="none" w:sz="0" w:space="0" w:color="auto"/>
        <w:left w:val="none" w:sz="0" w:space="0" w:color="auto"/>
        <w:bottom w:val="none" w:sz="0" w:space="0" w:color="auto"/>
        <w:right w:val="none" w:sz="0" w:space="0" w:color="auto"/>
      </w:divBdr>
    </w:div>
    <w:div w:id="1246380408">
      <w:bodyDiv w:val="1"/>
      <w:marLeft w:val="0"/>
      <w:marRight w:val="0"/>
      <w:marTop w:val="0"/>
      <w:marBottom w:val="0"/>
      <w:divBdr>
        <w:top w:val="none" w:sz="0" w:space="0" w:color="auto"/>
        <w:left w:val="none" w:sz="0" w:space="0" w:color="auto"/>
        <w:bottom w:val="none" w:sz="0" w:space="0" w:color="auto"/>
        <w:right w:val="none" w:sz="0" w:space="0" w:color="auto"/>
      </w:divBdr>
    </w:div>
    <w:div w:id="1249726997">
      <w:bodyDiv w:val="1"/>
      <w:marLeft w:val="0"/>
      <w:marRight w:val="0"/>
      <w:marTop w:val="0"/>
      <w:marBottom w:val="0"/>
      <w:divBdr>
        <w:top w:val="none" w:sz="0" w:space="0" w:color="auto"/>
        <w:left w:val="none" w:sz="0" w:space="0" w:color="auto"/>
        <w:bottom w:val="none" w:sz="0" w:space="0" w:color="auto"/>
        <w:right w:val="none" w:sz="0" w:space="0" w:color="auto"/>
      </w:divBdr>
    </w:div>
    <w:div w:id="1256477909">
      <w:bodyDiv w:val="1"/>
      <w:marLeft w:val="0"/>
      <w:marRight w:val="0"/>
      <w:marTop w:val="0"/>
      <w:marBottom w:val="0"/>
      <w:divBdr>
        <w:top w:val="none" w:sz="0" w:space="0" w:color="auto"/>
        <w:left w:val="none" w:sz="0" w:space="0" w:color="auto"/>
        <w:bottom w:val="none" w:sz="0" w:space="0" w:color="auto"/>
        <w:right w:val="none" w:sz="0" w:space="0" w:color="auto"/>
      </w:divBdr>
    </w:div>
    <w:div w:id="1268587573">
      <w:bodyDiv w:val="1"/>
      <w:marLeft w:val="0"/>
      <w:marRight w:val="0"/>
      <w:marTop w:val="0"/>
      <w:marBottom w:val="0"/>
      <w:divBdr>
        <w:top w:val="none" w:sz="0" w:space="0" w:color="auto"/>
        <w:left w:val="none" w:sz="0" w:space="0" w:color="auto"/>
        <w:bottom w:val="none" w:sz="0" w:space="0" w:color="auto"/>
        <w:right w:val="none" w:sz="0" w:space="0" w:color="auto"/>
      </w:divBdr>
    </w:div>
    <w:div w:id="1283998707">
      <w:bodyDiv w:val="1"/>
      <w:marLeft w:val="0"/>
      <w:marRight w:val="0"/>
      <w:marTop w:val="0"/>
      <w:marBottom w:val="0"/>
      <w:divBdr>
        <w:top w:val="none" w:sz="0" w:space="0" w:color="auto"/>
        <w:left w:val="none" w:sz="0" w:space="0" w:color="auto"/>
        <w:bottom w:val="none" w:sz="0" w:space="0" w:color="auto"/>
        <w:right w:val="none" w:sz="0" w:space="0" w:color="auto"/>
      </w:divBdr>
    </w:div>
    <w:div w:id="1296108840">
      <w:bodyDiv w:val="1"/>
      <w:marLeft w:val="0"/>
      <w:marRight w:val="0"/>
      <w:marTop w:val="0"/>
      <w:marBottom w:val="0"/>
      <w:divBdr>
        <w:top w:val="none" w:sz="0" w:space="0" w:color="auto"/>
        <w:left w:val="none" w:sz="0" w:space="0" w:color="auto"/>
        <w:bottom w:val="none" w:sz="0" w:space="0" w:color="auto"/>
        <w:right w:val="none" w:sz="0" w:space="0" w:color="auto"/>
      </w:divBdr>
    </w:div>
    <w:div w:id="1299530970">
      <w:bodyDiv w:val="1"/>
      <w:marLeft w:val="0"/>
      <w:marRight w:val="0"/>
      <w:marTop w:val="0"/>
      <w:marBottom w:val="0"/>
      <w:divBdr>
        <w:top w:val="none" w:sz="0" w:space="0" w:color="auto"/>
        <w:left w:val="none" w:sz="0" w:space="0" w:color="auto"/>
        <w:bottom w:val="none" w:sz="0" w:space="0" w:color="auto"/>
        <w:right w:val="none" w:sz="0" w:space="0" w:color="auto"/>
      </w:divBdr>
    </w:div>
    <w:div w:id="1342857519">
      <w:bodyDiv w:val="1"/>
      <w:marLeft w:val="0"/>
      <w:marRight w:val="0"/>
      <w:marTop w:val="0"/>
      <w:marBottom w:val="0"/>
      <w:divBdr>
        <w:top w:val="none" w:sz="0" w:space="0" w:color="auto"/>
        <w:left w:val="none" w:sz="0" w:space="0" w:color="auto"/>
        <w:bottom w:val="none" w:sz="0" w:space="0" w:color="auto"/>
        <w:right w:val="none" w:sz="0" w:space="0" w:color="auto"/>
      </w:divBdr>
    </w:div>
    <w:div w:id="1370183093">
      <w:bodyDiv w:val="1"/>
      <w:marLeft w:val="0"/>
      <w:marRight w:val="0"/>
      <w:marTop w:val="0"/>
      <w:marBottom w:val="0"/>
      <w:divBdr>
        <w:top w:val="none" w:sz="0" w:space="0" w:color="auto"/>
        <w:left w:val="none" w:sz="0" w:space="0" w:color="auto"/>
        <w:bottom w:val="none" w:sz="0" w:space="0" w:color="auto"/>
        <w:right w:val="none" w:sz="0" w:space="0" w:color="auto"/>
      </w:divBdr>
    </w:div>
    <w:div w:id="1378553433">
      <w:bodyDiv w:val="1"/>
      <w:marLeft w:val="0"/>
      <w:marRight w:val="0"/>
      <w:marTop w:val="0"/>
      <w:marBottom w:val="0"/>
      <w:divBdr>
        <w:top w:val="none" w:sz="0" w:space="0" w:color="auto"/>
        <w:left w:val="none" w:sz="0" w:space="0" w:color="auto"/>
        <w:bottom w:val="none" w:sz="0" w:space="0" w:color="auto"/>
        <w:right w:val="none" w:sz="0" w:space="0" w:color="auto"/>
      </w:divBdr>
    </w:div>
    <w:div w:id="1400905938">
      <w:bodyDiv w:val="1"/>
      <w:marLeft w:val="0"/>
      <w:marRight w:val="0"/>
      <w:marTop w:val="0"/>
      <w:marBottom w:val="0"/>
      <w:divBdr>
        <w:top w:val="none" w:sz="0" w:space="0" w:color="auto"/>
        <w:left w:val="none" w:sz="0" w:space="0" w:color="auto"/>
        <w:bottom w:val="none" w:sz="0" w:space="0" w:color="auto"/>
        <w:right w:val="none" w:sz="0" w:space="0" w:color="auto"/>
      </w:divBdr>
    </w:div>
    <w:div w:id="1416248892">
      <w:bodyDiv w:val="1"/>
      <w:marLeft w:val="0"/>
      <w:marRight w:val="0"/>
      <w:marTop w:val="0"/>
      <w:marBottom w:val="0"/>
      <w:divBdr>
        <w:top w:val="none" w:sz="0" w:space="0" w:color="auto"/>
        <w:left w:val="none" w:sz="0" w:space="0" w:color="auto"/>
        <w:bottom w:val="none" w:sz="0" w:space="0" w:color="auto"/>
        <w:right w:val="none" w:sz="0" w:space="0" w:color="auto"/>
      </w:divBdr>
    </w:div>
    <w:div w:id="1419523914">
      <w:bodyDiv w:val="1"/>
      <w:marLeft w:val="0"/>
      <w:marRight w:val="0"/>
      <w:marTop w:val="0"/>
      <w:marBottom w:val="0"/>
      <w:divBdr>
        <w:top w:val="none" w:sz="0" w:space="0" w:color="auto"/>
        <w:left w:val="none" w:sz="0" w:space="0" w:color="auto"/>
        <w:bottom w:val="none" w:sz="0" w:space="0" w:color="auto"/>
        <w:right w:val="none" w:sz="0" w:space="0" w:color="auto"/>
      </w:divBdr>
    </w:div>
    <w:div w:id="1442846728">
      <w:bodyDiv w:val="1"/>
      <w:marLeft w:val="0"/>
      <w:marRight w:val="0"/>
      <w:marTop w:val="0"/>
      <w:marBottom w:val="0"/>
      <w:divBdr>
        <w:top w:val="none" w:sz="0" w:space="0" w:color="auto"/>
        <w:left w:val="none" w:sz="0" w:space="0" w:color="auto"/>
        <w:bottom w:val="none" w:sz="0" w:space="0" w:color="auto"/>
        <w:right w:val="none" w:sz="0" w:space="0" w:color="auto"/>
      </w:divBdr>
    </w:div>
    <w:div w:id="1473018086">
      <w:bodyDiv w:val="1"/>
      <w:marLeft w:val="0"/>
      <w:marRight w:val="0"/>
      <w:marTop w:val="0"/>
      <w:marBottom w:val="0"/>
      <w:divBdr>
        <w:top w:val="none" w:sz="0" w:space="0" w:color="auto"/>
        <w:left w:val="none" w:sz="0" w:space="0" w:color="auto"/>
        <w:bottom w:val="none" w:sz="0" w:space="0" w:color="auto"/>
        <w:right w:val="none" w:sz="0" w:space="0" w:color="auto"/>
      </w:divBdr>
    </w:div>
    <w:div w:id="1491821908">
      <w:bodyDiv w:val="1"/>
      <w:marLeft w:val="0"/>
      <w:marRight w:val="0"/>
      <w:marTop w:val="0"/>
      <w:marBottom w:val="0"/>
      <w:divBdr>
        <w:top w:val="none" w:sz="0" w:space="0" w:color="auto"/>
        <w:left w:val="none" w:sz="0" w:space="0" w:color="auto"/>
        <w:bottom w:val="none" w:sz="0" w:space="0" w:color="auto"/>
        <w:right w:val="none" w:sz="0" w:space="0" w:color="auto"/>
      </w:divBdr>
    </w:div>
    <w:div w:id="1514952368">
      <w:bodyDiv w:val="1"/>
      <w:marLeft w:val="0"/>
      <w:marRight w:val="0"/>
      <w:marTop w:val="0"/>
      <w:marBottom w:val="0"/>
      <w:divBdr>
        <w:top w:val="none" w:sz="0" w:space="0" w:color="auto"/>
        <w:left w:val="none" w:sz="0" w:space="0" w:color="auto"/>
        <w:bottom w:val="none" w:sz="0" w:space="0" w:color="auto"/>
        <w:right w:val="none" w:sz="0" w:space="0" w:color="auto"/>
      </w:divBdr>
    </w:div>
    <w:div w:id="1543706761">
      <w:bodyDiv w:val="1"/>
      <w:marLeft w:val="0"/>
      <w:marRight w:val="0"/>
      <w:marTop w:val="0"/>
      <w:marBottom w:val="0"/>
      <w:divBdr>
        <w:top w:val="none" w:sz="0" w:space="0" w:color="auto"/>
        <w:left w:val="none" w:sz="0" w:space="0" w:color="auto"/>
        <w:bottom w:val="none" w:sz="0" w:space="0" w:color="auto"/>
        <w:right w:val="none" w:sz="0" w:space="0" w:color="auto"/>
      </w:divBdr>
    </w:div>
    <w:div w:id="1549494093">
      <w:bodyDiv w:val="1"/>
      <w:marLeft w:val="0"/>
      <w:marRight w:val="0"/>
      <w:marTop w:val="0"/>
      <w:marBottom w:val="0"/>
      <w:divBdr>
        <w:top w:val="none" w:sz="0" w:space="0" w:color="auto"/>
        <w:left w:val="none" w:sz="0" w:space="0" w:color="auto"/>
        <w:bottom w:val="none" w:sz="0" w:space="0" w:color="auto"/>
        <w:right w:val="none" w:sz="0" w:space="0" w:color="auto"/>
      </w:divBdr>
    </w:div>
    <w:div w:id="1563062347">
      <w:bodyDiv w:val="1"/>
      <w:marLeft w:val="0"/>
      <w:marRight w:val="0"/>
      <w:marTop w:val="0"/>
      <w:marBottom w:val="0"/>
      <w:divBdr>
        <w:top w:val="none" w:sz="0" w:space="0" w:color="auto"/>
        <w:left w:val="none" w:sz="0" w:space="0" w:color="auto"/>
        <w:bottom w:val="none" w:sz="0" w:space="0" w:color="auto"/>
        <w:right w:val="none" w:sz="0" w:space="0" w:color="auto"/>
      </w:divBdr>
    </w:div>
    <w:div w:id="1563638377">
      <w:bodyDiv w:val="1"/>
      <w:marLeft w:val="0"/>
      <w:marRight w:val="0"/>
      <w:marTop w:val="0"/>
      <w:marBottom w:val="0"/>
      <w:divBdr>
        <w:top w:val="none" w:sz="0" w:space="0" w:color="auto"/>
        <w:left w:val="none" w:sz="0" w:space="0" w:color="auto"/>
        <w:bottom w:val="none" w:sz="0" w:space="0" w:color="auto"/>
        <w:right w:val="none" w:sz="0" w:space="0" w:color="auto"/>
      </w:divBdr>
    </w:div>
    <w:div w:id="1606502873">
      <w:bodyDiv w:val="1"/>
      <w:marLeft w:val="0"/>
      <w:marRight w:val="0"/>
      <w:marTop w:val="0"/>
      <w:marBottom w:val="0"/>
      <w:divBdr>
        <w:top w:val="none" w:sz="0" w:space="0" w:color="auto"/>
        <w:left w:val="none" w:sz="0" w:space="0" w:color="auto"/>
        <w:bottom w:val="none" w:sz="0" w:space="0" w:color="auto"/>
        <w:right w:val="none" w:sz="0" w:space="0" w:color="auto"/>
      </w:divBdr>
    </w:div>
    <w:div w:id="1610696659">
      <w:bodyDiv w:val="1"/>
      <w:marLeft w:val="0"/>
      <w:marRight w:val="0"/>
      <w:marTop w:val="0"/>
      <w:marBottom w:val="0"/>
      <w:divBdr>
        <w:top w:val="none" w:sz="0" w:space="0" w:color="auto"/>
        <w:left w:val="none" w:sz="0" w:space="0" w:color="auto"/>
        <w:bottom w:val="none" w:sz="0" w:space="0" w:color="auto"/>
        <w:right w:val="none" w:sz="0" w:space="0" w:color="auto"/>
      </w:divBdr>
    </w:div>
    <w:div w:id="1611623225">
      <w:bodyDiv w:val="1"/>
      <w:marLeft w:val="0"/>
      <w:marRight w:val="0"/>
      <w:marTop w:val="0"/>
      <w:marBottom w:val="0"/>
      <w:divBdr>
        <w:top w:val="none" w:sz="0" w:space="0" w:color="auto"/>
        <w:left w:val="none" w:sz="0" w:space="0" w:color="auto"/>
        <w:bottom w:val="none" w:sz="0" w:space="0" w:color="auto"/>
        <w:right w:val="none" w:sz="0" w:space="0" w:color="auto"/>
      </w:divBdr>
    </w:div>
    <w:div w:id="1654138195">
      <w:bodyDiv w:val="1"/>
      <w:marLeft w:val="0"/>
      <w:marRight w:val="0"/>
      <w:marTop w:val="0"/>
      <w:marBottom w:val="0"/>
      <w:divBdr>
        <w:top w:val="none" w:sz="0" w:space="0" w:color="auto"/>
        <w:left w:val="none" w:sz="0" w:space="0" w:color="auto"/>
        <w:bottom w:val="none" w:sz="0" w:space="0" w:color="auto"/>
        <w:right w:val="none" w:sz="0" w:space="0" w:color="auto"/>
      </w:divBdr>
    </w:div>
    <w:div w:id="1658068807">
      <w:bodyDiv w:val="1"/>
      <w:marLeft w:val="0"/>
      <w:marRight w:val="0"/>
      <w:marTop w:val="0"/>
      <w:marBottom w:val="0"/>
      <w:divBdr>
        <w:top w:val="none" w:sz="0" w:space="0" w:color="auto"/>
        <w:left w:val="none" w:sz="0" w:space="0" w:color="auto"/>
        <w:bottom w:val="none" w:sz="0" w:space="0" w:color="auto"/>
        <w:right w:val="none" w:sz="0" w:space="0" w:color="auto"/>
      </w:divBdr>
    </w:div>
    <w:div w:id="1692954090">
      <w:bodyDiv w:val="1"/>
      <w:marLeft w:val="0"/>
      <w:marRight w:val="0"/>
      <w:marTop w:val="0"/>
      <w:marBottom w:val="0"/>
      <w:divBdr>
        <w:top w:val="none" w:sz="0" w:space="0" w:color="auto"/>
        <w:left w:val="none" w:sz="0" w:space="0" w:color="auto"/>
        <w:bottom w:val="none" w:sz="0" w:space="0" w:color="auto"/>
        <w:right w:val="none" w:sz="0" w:space="0" w:color="auto"/>
      </w:divBdr>
    </w:div>
    <w:div w:id="1722896236">
      <w:bodyDiv w:val="1"/>
      <w:marLeft w:val="0"/>
      <w:marRight w:val="0"/>
      <w:marTop w:val="0"/>
      <w:marBottom w:val="0"/>
      <w:divBdr>
        <w:top w:val="none" w:sz="0" w:space="0" w:color="auto"/>
        <w:left w:val="none" w:sz="0" w:space="0" w:color="auto"/>
        <w:bottom w:val="none" w:sz="0" w:space="0" w:color="auto"/>
        <w:right w:val="none" w:sz="0" w:space="0" w:color="auto"/>
      </w:divBdr>
    </w:div>
    <w:div w:id="1724980708">
      <w:bodyDiv w:val="1"/>
      <w:marLeft w:val="0"/>
      <w:marRight w:val="0"/>
      <w:marTop w:val="0"/>
      <w:marBottom w:val="0"/>
      <w:divBdr>
        <w:top w:val="none" w:sz="0" w:space="0" w:color="auto"/>
        <w:left w:val="none" w:sz="0" w:space="0" w:color="auto"/>
        <w:bottom w:val="none" w:sz="0" w:space="0" w:color="auto"/>
        <w:right w:val="none" w:sz="0" w:space="0" w:color="auto"/>
      </w:divBdr>
    </w:div>
    <w:div w:id="1730566494">
      <w:bodyDiv w:val="1"/>
      <w:marLeft w:val="0"/>
      <w:marRight w:val="0"/>
      <w:marTop w:val="0"/>
      <w:marBottom w:val="0"/>
      <w:divBdr>
        <w:top w:val="none" w:sz="0" w:space="0" w:color="auto"/>
        <w:left w:val="none" w:sz="0" w:space="0" w:color="auto"/>
        <w:bottom w:val="none" w:sz="0" w:space="0" w:color="auto"/>
        <w:right w:val="none" w:sz="0" w:space="0" w:color="auto"/>
      </w:divBdr>
    </w:div>
    <w:div w:id="1737623831">
      <w:bodyDiv w:val="1"/>
      <w:marLeft w:val="0"/>
      <w:marRight w:val="0"/>
      <w:marTop w:val="0"/>
      <w:marBottom w:val="0"/>
      <w:divBdr>
        <w:top w:val="none" w:sz="0" w:space="0" w:color="auto"/>
        <w:left w:val="none" w:sz="0" w:space="0" w:color="auto"/>
        <w:bottom w:val="none" w:sz="0" w:space="0" w:color="auto"/>
        <w:right w:val="none" w:sz="0" w:space="0" w:color="auto"/>
      </w:divBdr>
    </w:div>
    <w:div w:id="1767800688">
      <w:bodyDiv w:val="1"/>
      <w:marLeft w:val="0"/>
      <w:marRight w:val="0"/>
      <w:marTop w:val="0"/>
      <w:marBottom w:val="0"/>
      <w:divBdr>
        <w:top w:val="none" w:sz="0" w:space="0" w:color="auto"/>
        <w:left w:val="none" w:sz="0" w:space="0" w:color="auto"/>
        <w:bottom w:val="none" w:sz="0" w:space="0" w:color="auto"/>
        <w:right w:val="none" w:sz="0" w:space="0" w:color="auto"/>
      </w:divBdr>
    </w:div>
    <w:div w:id="1795126370">
      <w:bodyDiv w:val="1"/>
      <w:marLeft w:val="0"/>
      <w:marRight w:val="0"/>
      <w:marTop w:val="0"/>
      <w:marBottom w:val="0"/>
      <w:divBdr>
        <w:top w:val="none" w:sz="0" w:space="0" w:color="auto"/>
        <w:left w:val="none" w:sz="0" w:space="0" w:color="auto"/>
        <w:bottom w:val="none" w:sz="0" w:space="0" w:color="auto"/>
        <w:right w:val="none" w:sz="0" w:space="0" w:color="auto"/>
      </w:divBdr>
    </w:div>
    <w:div w:id="1797944556">
      <w:bodyDiv w:val="1"/>
      <w:marLeft w:val="0"/>
      <w:marRight w:val="0"/>
      <w:marTop w:val="0"/>
      <w:marBottom w:val="0"/>
      <w:divBdr>
        <w:top w:val="none" w:sz="0" w:space="0" w:color="auto"/>
        <w:left w:val="none" w:sz="0" w:space="0" w:color="auto"/>
        <w:bottom w:val="none" w:sz="0" w:space="0" w:color="auto"/>
        <w:right w:val="none" w:sz="0" w:space="0" w:color="auto"/>
      </w:divBdr>
    </w:div>
    <w:div w:id="1799182402">
      <w:bodyDiv w:val="1"/>
      <w:marLeft w:val="0"/>
      <w:marRight w:val="0"/>
      <w:marTop w:val="0"/>
      <w:marBottom w:val="0"/>
      <w:divBdr>
        <w:top w:val="none" w:sz="0" w:space="0" w:color="auto"/>
        <w:left w:val="none" w:sz="0" w:space="0" w:color="auto"/>
        <w:bottom w:val="none" w:sz="0" w:space="0" w:color="auto"/>
        <w:right w:val="none" w:sz="0" w:space="0" w:color="auto"/>
      </w:divBdr>
    </w:div>
    <w:div w:id="1800880299">
      <w:bodyDiv w:val="1"/>
      <w:marLeft w:val="0"/>
      <w:marRight w:val="0"/>
      <w:marTop w:val="0"/>
      <w:marBottom w:val="0"/>
      <w:divBdr>
        <w:top w:val="none" w:sz="0" w:space="0" w:color="auto"/>
        <w:left w:val="none" w:sz="0" w:space="0" w:color="auto"/>
        <w:bottom w:val="none" w:sz="0" w:space="0" w:color="auto"/>
        <w:right w:val="none" w:sz="0" w:space="0" w:color="auto"/>
      </w:divBdr>
    </w:div>
    <w:div w:id="1811753579">
      <w:bodyDiv w:val="1"/>
      <w:marLeft w:val="0"/>
      <w:marRight w:val="0"/>
      <w:marTop w:val="0"/>
      <w:marBottom w:val="0"/>
      <w:divBdr>
        <w:top w:val="none" w:sz="0" w:space="0" w:color="auto"/>
        <w:left w:val="none" w:sz="0" w:space="0" w:color="auto"/>
        <w:bottom w:val="none" w:sz="0" w:space="0" w:color="auto"/>
        <w:right w:val="none" w:sz="0" w:space="0" w:color="auto"/>
      </w:divBdr>
    </w:div>
    <w:div w:id="1812087901">
      <w:bodyDiv w:val="1"/>
      <w:marLeft w:val="0"/>
      <w:marRight w:val="0"/>
      <w:marTop w:val="0"/>
      <w:marBottom w:val="0"/>
      <w:divBdr>
        <w:top w:val="none" w:sz="0" w:space="0" w:color="auto"/>
        <w:left w:val="none" w:sz="0" w:space="0" w:color="auto"/>
        <w:bottom w:val="none" w:sz="0" w:space="0" w:color="auto"/>
        <w:right w:val="none" w:sz="0" w:space="0" w:color="auto"/>
      </w:divBdr>
    </w:div>
    <w:div w:id="1818380058">
      <w:bodyDiv w:val="1"/>
      <w:marLeft w:val="0"/>
      <w:marRight w:val="0"/>
      <w:marTop w:val="0"/>
      <w:marBottom w:val="0"/>
      <w:divBdr>
        <w:top w:val="none" w:sz="0" w:space="0" w:color="auto"/>
        <w:left w:val="none" w:sz="0" w:space="0" w:color="auto"/>
        <w:bottom w:val="none" w:sz="0" w:space="0" w:color="auto"/>
        <w:right w:val="none" w:sz="0" w:space="0" w:color="auto"/>
      </w:divBdr>
    </w:div>
    <w:div w:id="1821186371">
      <w:bodyDiv w:val="1"/>
      <w:marLeft w:val="0"/>
      <w:marRight w:val="0"/>
      <w:marTop w:val="0"/>
      <w:marBottom w:val="0"/>
      <w:divBdr>
        <w:top w:val="none" w:sz="0" w:space="0" w:color="auto"/>
        <w:left w:val="none" w:sz="0" w:space="0" w:color="auto"/>
        <w:bottom w:val="none" w:sz="0" w:space="0" w:color="auto"/>
        <w:right w:val="none" w:sz="0" w:space="0" w:color="auto"/>
      </w:divBdr>
    </w:div>
    <w:div w:id="1831485189">
      <w:bodyDiv w:val="1"/>
      <w:marLeft w:val="0"/>
      <w:marRight w:val="0"/>
      <w:marTop w:val="0"/>
      <w:marBottom w:val="0"/>
      <w:divBdr>
        <w:top w:val="none" w:sz="0" w:space="0" w:color="auto"/>
        <w:left w:val="none" w:sz="0" w:space="0" w:color="auto"/>
        <w:bottom w:val="none" w:sz="0" w:space="0" w:color="auto"/>
        <w:right w:val="none" w:sz="0" w:space="0" w:color="auto"/>
      </w:divBdr>
    </w:div>
    <w:div w:id="1846364522">
      <w:bodyDiv w:val="1"/>
      <w:marLeft w:val="0"/>
      <w:marRight w:val="0"/>
      <w:marTop w:val="0"/>
      <w:marBottom w:val="0"/>
      <w:divBdr>
        <w:top w:val="none" w:sz="0" w:space="0" w:color="auto"/>
        <w:left w:val="none" w:sz="0" w:space="0" w:color="auto"/>
        <w:bottom w:val="none" w:sz="0" w:space="0" w:color="auto"/>
        <w:right w:val="none" w:sz="0" w:space="0" w:color="auto"/>
      </w:divBdr>
    </w:div>
    <w:div w:id="1859193843">
      <w:bodyDiv w:val="1"/>
      <w:marLeft w:val="0"/>
      <w:marRight w:val="0"/>
      <w:marTop w:val="0"/>
      <w:marBottom w:val="0"/>
      <w:divBdr>
        <w:top w:val="none" w:sz="0" w:space="0" w:color="auto"/>
        <w:left w:val="none" w:sz="0" w:space="0" w:color="auto"/>
        <w:bottom w:val="none" w:sz="0" w:space="0" w:color="auto"/>
        <w:right w:val="none" w:sz="0" w:space="0" w:color="auto"/>
      </w:divBdr>
    </w:div>
    <w:div w:id="1882980858">
      <w:bodyDiv w:val="1"/>
      <w:marLeft w:val="0"/>
      <w:marRight w:val="0"/>
      <w:marTop w:val="0"/>
      <w:marBottom w:val="0"/>
      <w:divBdr>
        <w:top w:val="none" w:sz="0" w:space="0" w:color="auto"/>
        <w:left w:val="none" w:sz="0" w:space="0" w:color="auto"/>
        <w:bottom w:val="none" w:sz="0" w:space="0" w:color="auto"/>
        <w:right w:val="none" w:sz="0" w:space="0" w:color="auto"/>
      </w:divBdr>
    </w:div>
    <w:div w:id="1927228424">
      <w:bodyDiv w:val="1"/>
      <w:marLeft w:val="0"/>
      <w:marRight w:val="0"/>
      <w:marTop w:val="0"/>
      <w:marBottom w:val="0"/>
      <w:divBdr>
        <w:top w:val="none" w:sz="0" w:space="0" w:color="auto"/>
        <w:left w:val="none" w:sz="0" w:space="0" w:color="auto"/>
        <w:bottom w:val="none" w:sz="0" w:space="0" w:color="auto"/>
        <w:right w:val="none" w:sz="0" w:space="0" w:color="auto"/>
      </w:divBdr>
    </w:div>
    <w:div w:id="1947034353">
      <w:bodyDiv w:val="1"/>
      <w:marLeft w:val="0"/>
      <w:marRight w:val="0"/>
      <w:marTop w:val="0"/>
      <w:marBottom w:val="0"/>
      <w:divBdr>
        <w:top w:val="none" w:sz="0" w:space="0" w:color="auto"/>
        <w:left w:val="none" w:sz="0" w:space="0" w:color="auto"/>
        <w:bottom w:val="none" w:sz="0" w:space="0" w:color="auto"/>
        <w:right w:val="none" w:sz="0" w:space="0" w:color="auto"/>
      </w:divBdr>
    </w:div>
    <w:div w:id="1956323415">
      <w:bodyDiv w:val="1"/>
      <w:marLeft w:val="0"/>
      <w:marRight w:val="0"/>
      <w:marTop w:val="0"/>
      <w:marBottom w:val="0"/>
      <w:divBdr>
        <w:top w:val="none" w:sz="0" w:space="0" w:color="auto"/>
        <w:left w:val="none" w:sz="0" w:space="0" w:color="auto"/>
        <w:bottom w:val="none" w:sz="0" w:space="0" w:color="auto"/>
        <w:right w:val="none" w:sz="0" w:space="0" w:color="auto"/>
      </w:divBdr>
    </w:div>
    <w:div w:id="1984117120">
      <w:bodyDiv w:val="1"/>
      <w:marLeft w:val="0"/>
      <w:marRight w:val="0"/>
      <w:marTop w:val="0"/>
      <w:marBottom w:val="0"/>
      <w:divBdr>
        <w:top w:val="none" w:sz="0" w:space="0" w:color="auto"/>
        <w:left w:val="none" w:sz="0" w:space="0" w:color="auto"/>
        <w:bottom w:val="none" w:sz="0" w:space="0" w:color="auto"/>
        <w:right w:val="none" w:sz="0" w:space="0" w:color="auto"/>
      </w:divBdr>
    </w:div>
    <w:div w:id="1992905485">
      <w:bodyDiv w:val="1"/>
      <w:marLeft w:val="0"/>
      <w:marRight w:val="0"/>
      <w:marTop w:val="0"/>
      <w:marBottom w:val="0"/>
      <w:divBdr>
        <w:top w:val="none" w:sz="0" w:space="0" w:color="auto"/>
        <w:left w:val="none" w:sz="0" w:space="0" w:color="auto"/>
        <w:bottom w:val="none" w:sz="0" w:space="0" w:color="auto"/>
        <w:right w:val="none" w:sz="0" w:space="0" w:color="auto"/>
      </w:divBdr>
    </w:div>
    <w:div w:id="2014339746">
      <w:bodyDiv w:val="1"/>
      <w:marLeft w:val="0"/>
      <w:marRight w:val="0"/>
      <w:marTop w:val="0"/>
      <w:marBottom w:val="0"/>
      <w:divBdr>
        <w:top w:val="none" w:sz="0" w:space="0" w:color="auto"/>
        <w:left w:val="none" w:sz="0" w:space="0" w:color="auto"/>
        <w:bottom w:val="none" w:sz="0" w:space="0" w:color="auto"/>
        <w:right w:val="none" w:sz="0" w:space="0" w:color="auto"/>
      </w:divBdr>
    </w:div>
    <w:div w:id="2022387834">
      <w:bodyDiv w:val="1"/>
      <w:marLeft w:val="0"/>
      <w:marRight w:val="0"/>
      <w:marTop w:val="0"/>
      <w:marBottom w:val="0"/>
      <w:divBdr>
        <w:top w:val="none" w:sz="0" w:space="0" w:color="auto"/>
        <w:left w:val="none" w:sz="0" w:space="0" w:color="auto"/>
        <w:bottom w:val="none" w:sz="0" w:space="0" w:color="auto"/>
        <w:right w:val="none" w:sz="0" w:space="0" w:color="auto"/>
      </w:divBdr>
    </w:div>
    <w:div w:id="2065520141">
      <w:bodyDiv w:val="1"/>
      <w:marLeft w:val="0"/>
      <w:marRight w:val="0"/>
      <w:marTop w:val="0"/>
      <w:marBottom w:val="0"/>
      <w:divBdr>
        <w:top w:val="none" w:sz="0" w:space="0" w:color="auto"/>
        <w:left w:val="none" w:sz="0" w:space="0" w:color="auto"/>
        <w:bottom w:val="none" w:sz="0" w:space="0" w:color="auto"/>
        <w:right w:val="none" w:sz="0" w:space="0" w:color="auto"/>
      </w:divBdr>
    </w:div>
    <w:div w:id="2075353074">
      <w:bodyDiv w:val="1"/>
      <w:marLeft w:val="0"/>
      <w:marRight w:val="0"/>
      <w:marTop w:val="0"/>
      <w:marBottom w:val="0"/>
      <w:divBdr>
        <w:top w:val="none" w:sz="0" w:space="0" w:color="auto"/>
        <w:left w:val="none" w:sz="0" w:space="0" w:color="auto"/>
        <w:bottom w:val="none" w:sz="0" w:space="0" w:color="auto"/>
        <w:right w:val="none" w:sz="0" w:space="0" w:color="auto"/>
      </w:divBdr>
    </w:div>
    <w:div w:id="2087338200">
      <w:bodyDiv w:val="1"/>
      <w:marLeft w:val="0"/>
      <w:marRight w:val="0"/>
      <w:marTop w:val="0"/>
      <w:marBottom w:val="0"/>
      <w:divBdr>
        <w:top w:val="none" w:sz="0" w:space="0" w:color="auto"/>
        <w:left w:val="none" w:sz="0" w:space="0" w:color="auto"/>
        <w:bottom w:val="none" w:sz="0" w:space="0" w:color="auto"/>
        <w:right w:val="none" w:sz="0" w:space="0" w:color="auto"/>
      </w:divBdr>
    </w:div>
    <w:div w:id="2091927915">
      <w:bodyDiv w:val="1"/>
      <w:marLeft w:val="0"/>
      <w:marRight w:val="0"/>
      <w:marTop w:val="0"/>
      <w:marBottom w:val="0"/>
      <w:divBdr>
        <w:top w:val="none" w:sz="0" w:space="0" w:color="auto"/>
        <w:left w:val="none" w:sz="0" w:space="0" w:color="auto"/>
        <w:bottom w:val="none" w:sz="0" w:space="0" w:color="auto"/>
        <w:right w:val="none" w:sz="0" w:space="0" w:color="auto"/>
      </w:divBdr>
    </w:div>
    <w:div w:id="2105567914">
      <w:bodyDiv w:val="1"/>
      <w:marLeft w:val="0"/>
      <w:marRight w:val="0"/>
      <w:marTop w:val="0"/>
      <w:marBottom w:val="0"/>
      <w:divBdr>
        <w:top w:val="none" w:sz="0" w:space="0" w:color="auto"/>
        <w:left w:val="none" w:sz="0" w:space="0" w:color="auto"/>
        <w:bottom w:val="none" w:sz="0" w:space="0" w:color="auto"/>
        <w:right w:val="none" w:sz="0" w:space="0" w:color="auto"/>
      </w:divBdr>
    </w:div>
    <w:div w:id="21179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wynnth\Work%20Folders\Desktop\ART\Short%20Survery%20Submissions\Graphs.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ynnth\Work%20Folders\Desktop\ART\Short%20Survery%20Submissions\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8480162975920992"/>
          <c:y val="8.6165923536666356E-2"/>
          <c:w val="0.30256834027665241"/>
          <c:h val="0.50924959681244664"/>
        </c:manualLayout>
      </c:layout>
      <c:pieChart>
        <c:varyColors val="1"/>
        <c:ser>
          <c:idx val="0"/>
          <c:order val="0"/>
          <c:tx>
            <c:strRef>
              <c:f>Sheet1!$B$1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04E-4895-9DF0-24D3176A5DE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04E-4895-9DF0-24D3176A5DE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04E-4895-9DF0-24D3176A5DE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04E-4895-9DF0-24D3176A5DE5}"/>
              </c:ext>
            </c:extLst>
          </c:dPt>
          <c:dLbls>
            <c:dLbl>
              <c:idx val="0"/>
              <c:tx>
                <c:rich>
                  <a:bodyPr/>
                  <a:lstStyle/>
                  <a:p>
                    <a:r>
                      <a:rPr lang="en-US"/>
                      <a:t>12.20%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4E-4895-9DF0-24D3176A5DE5}"/>
                </c:ext>
              </c:extLst>
            </c:dLbl>
            <c:dLbl>
              <c:idx val="1"/>
              <c:tx>
                <c:rich>
                  <a:bodyPr/>
                  <a:lstStyle/>
                  <a:p>
                    <a:r>
                      <a:rPr lang="en-US"/>
                      <a:t>28.92%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4E-4895-9DF0-24D3176A5DE5}"/>
                </c:ext>
              </c:extLst>
            </c:dLbl>
            <c:dLbl>
              <c:idx val="2"/>
              <c:tx>
                <c:rich>
                  <a:bodyPr/>
                  <a:lstStyle/>
                  <a:p>
                    <a:r>
                      <a:rPr lang="en-US"/>
                      <a:t>41.11%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04E-4895-9DF0-24D3176A5DE5}"/>
                </c:ext>
              </c:extLst>
            </c:dLbl>
            <c:dLbl>
              <c:idx val="3"/>
              <c:tx>
                <c:rich>
                  <a:bodyPr/>
                  <a:lstStyle/>
                  <a:p>
                    <a:r>
                      <a:rPr lang="en-US"/>
                      <a:t>17.77%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04E-4895-9DF0-24D3176A5DE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 am an AAT user (I have or had an application for review in the AAT)</c:v>
                </c:pt>
                <c:pt idx="1">
                  <c:v>I represent or support AAT users (people who have an application for review in the AAT)</c:v>
                </c:pt>
                <c:pt idx="2">
                  <c:v>I work or have worked at the AAT</c:v>
                </c:pt>
                <c:pt idx="3">
                  <c:v>I have never engaged directly with the AAT</c:v>
                </c:pt>
              </c:strCache>
            </c:strRef>
          </c:cat>
          <c:val>
            <c:numRef>
              <c:f>Sheet1!$B$2:$B$5</c:f>
              <c:numCache>
                <c:formatCode>General</c:formatCode>
                <c:ptCount val="4"/>
                <c:pt idx="0">
                  <c:v>35</c:v>
                </c:pt>
                <c:pt idx="1">
                  <c:v>83</c:v>
                </c:pt>
                <c:pt idx="2">
                  <c:v>118</c:v>
                </c:pt>
                <c:pt idx="3">
                  <c:v>51</c:v>
                </c:pt>
              </c:numCache>
            </c:numRef>
          </c:val>
          <c:extLst>
            <c:ext xmlns:c16="http://schemas.microsoft.com/office/drawing/2014/chart" uri="{C3380CC4-5D6E-409C-BE32-E72D297353CC}">
              <c16:uniqueId val="{00000008-B04E-4895-9DF0-24D3176A5DE5}"/>
            </c:ext>
          </c:extLst>
        </c:ser>
        <c:ser>
          <c:idx val="1"/>
          <c:order val="1"/>
          <c:tx>
            <c:strRef>
              <c:f>Sheet1!$C$1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B04E-4895-9DF0-24D3176A5DE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B04E-4895-9DF0-24D3176A5DE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B04E-4895-9DF0-24D3176A5DE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B04E-4895-9DF0-24D3176A5DE5}"/>
              </c:ext>
            </c:extLst>
          </c:dPt>
          <c:cat>
            <c:strRef>
              <c:f>Sheet1!$A$2:$A$5</c:f>
              <c:strCache>
                <c:ptCount val="4"/>
                <c:pt idx="0">
                  <c:v>I am an AAT user (I have or had an application for review in the AAT)</c:v>
                </c:pt>
                <c:pt idx="1">
                  <c:v>I represent or support AAT users (people who have an application for review in the AAT)</c:v>
                </c:pt>
                <c:pt idx="2">
                  <c:v>I work or have worked at the AAT</c:v>
                </c:pt>
                <c:pt idx="3">
                  <c:v>I have never engaged directly with the AAT</c:v>
                </c:pt>
              </c:strCache>
            </c:strRef>
          </c:cat>
          <c:val>
            <c:numRef>
              <c:f>Sheet1!$C$2:$C$5</c:f>
              <c:numCache>
                <c:formatCode>0.00%</c:formatCode>
                <c:ptCount val="4"/>
                <c:pt idx="0">
                  <c:v>0.122</c:v>
                </c:pt>
                <c:pt idx="1">
                  <c:v>0.28920000000000001</c:v>
                </c:pt>
                <c:pt idx="2">
                  <c:v>0.41110000000000002</c:v>
                </c:pt>
                <c:pt idx="3">
                  <c:v>0.1777</c:v>
                </c:pt>
              </c:numCache>
            </c:numRef>
          </c:val>
          <c:extLst>
            <c:ext xmlns:c16="http://schemas.microsoft.com/office/drawing/2014/chart" uri="{C3380CC4-5D6E-409C-BE32-E72D297353CC}">
              <c16:uniqueId val="{00000011-B04E-4895-9DF0-24D3176A5DE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488172719506373"/>
          <c:y val="0.65935972421192268"/>
          <c:w val="0.68546107332743211"/>
          <c:h val="0.174281680593992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Data Summary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Not answered</c:v>
                </c:pt>
              </c:strCache>
            </c:strRef>
          </c:tx>
          <c:spPr>
            <a:solidFill>
              <a:schemeClr val="accent1">
                <a:shade val="50000"/>
              </a:schemeClr>
            </a:solidFill>
            <a:ln>
              <a:noFill/>
            </a:ln>
            <a:effectLst/>
          </c:spPr>
          <c:invertIfNegative val="0"/>
          <c:cat>
            <c:strRef>
              <c:f>Sheet1!$A$2:$A$8</c:f>
              <c:strCache>
                <c:ptCount val="7"/>
                <c:pt idx="0">
                  <c:v>Professionalism</c:v>
                </c:pt>
                <c:pt idx="1">
                  <c:v>Empathy</c:v>
                </c:pt>
                <c:pt idx="2">
                  <c:v>Respect for the law</c:v>
                </c:pt>
                <c:pt idx="3">
                  <c:v>Fairness</c:v>
                </c:pt>
                <c:pt idx="4">
                  <c:v>Integrity</c:v>
                </c:pt>
                <c:pt idx="5">
                  <c:v>Impartiality</c:v>
                </c:pt>
                <c:pt idx="6">
                  <c:v>Indepdendence from government</c:v>
                </c:pt>
              </c:strCache>
            </c:strRef>
          </c:cat>
          <c:val>
            <c:numRef>
              <c:f>Sheet1!$B$2:$B$8</c:f>
              <c:numCache>
                <c:formatCode>General</c:formatCode>
                <c:ptCount val="7"/>
                <c:pt idx="0">
                  <c:v>0</c:v>
                </c:pt>
                <c:pt idx="1">
                  <c:v>0.35</c:v>
                </c:pt>
                <c:pt idx="2">
                  <c:v>0</c:v>
                </c:pt>
                <c:pt idx="3">
                  <c:v>0</c:v>
                </c:pt>
                <c:pt idx="4">
                  <c:v>0</c:v>
                </c:pt>
                <c:pt idx="5">
                  <c:v>0</c:v>
                </c:pt>
                <c:pt idx="6">
                  <c:v>0</c:v>
                </c:pt>
              </c:numCache>
            </c:numRef>
          </c:val>
          <c:extLst>
            <c:ext xmlns:c16="http://schemas.microsoft.com/office/drawing/2014/chart" uri="{C3380CC4-5D6E-409C-BE32-E72D297353CC}">
              <c16:uniqueId val="{00000000-E995-4922-855E-E5ABC9878935}"/>
            </c:ext>
          </c:extLst>
        </c:ser>
        <c:ser>
          <c:idx val="1"/>
          <c:order val="1"/>
          <c:tx>
            <c:strRef>
              <c:f>Sheet1!$C$1</c:f>
              <c:strCache>
                <c:ptCount val="1"/>
                <c:pt idx="0">
                  <c:v>Not at all important</c:v>
                </c:pt>
              </c:strCache>
            </c:strRef>
          </c:tx>
          <c:spPr>
            <a:solidFill>
              <a:schemeClr val="accent1">
                <a:shade val="70000"/>
              </a:schemeClr>
            </a:solidFill>
            <a:ln>
              <a:noFill/>
            </a:ln>
            <a:effectLst/>
          </c:spPr>
          <c:invertIfNegative val="0"/>
          <c:cat>
            <c:strRef>
              <c:f>Sheet1!$A$2:$A$8</c:f>
              <c:strCache>
                <c:ptCount val="7"/>
                <c:pt idx="0">
                  <c:v>Professionalism</c:v>
                </c:pt>
                <c:pt idx="1">
                  <c:v>Empathy</c:v>
                </c:pt>
                <c:pt idx="2">
                  <c:v>Respect for the law</c:v>
                </c:pt>
                <c:pt idx="3">
                  <c:v>Fairness</c:v>
                </c:pt>
                <c:pt idx="4">
                  <c:v>Integrity</c:v>
                </c:pt>
                <c:pt idx="5">
                  <c:v>Impartiality</c:v>
                </c:pt>
                <c:pt idx="6">
                  <c:v>Indepdendence from government</c:v>
                </c:pt>
              </c:strCache>
            </c:strRef>
          </c:cat>
          <c:val>
            <c:numRef>
              <c:f>Sheet1!$C$2:$C$8</c:f>
              <c:numCache>
                <c:formatCode>General</c:formatCode>
                <c:ptCount val="7"/>
                <c:pt idx="0">
                  <c:v>0.35</c:v>
                </c:pt>
                <c:pt idx="1">
                  <c:v>0.7</c:v>
                </c:pt>
                <c:pt idx="2">
                  <c:v>0</c:v>
                </c:pt>
                <c:pt idx="3">
                  <c:v>0</c:v>
                </c:pt>
                <c:pt idx="4">
                  <c:v>0</c:v>
                </c:pt>
                <c:pt idx="5">
                  <c:v>0</c:v>
                </c:pt>
                <c:pt idx="6">
                  <c:v>0.35</c:v>
                </c:pt>
              </c:numCache>
            </c:numRef>
          </c:val>
          <c:extLst>
            <c:ext xmlns:c16="http://schemas.microsoft.com/office/drawing/2014/chart" uri="{C3380CC4-5D6E-409C-BE32-E72D297353CC}">
              <c16:uniqueId val="{00000001-E995-4922-855E-E5ABC9878935}"/>
            </c:ext>
          </c:extLst>
        </c:ser>
        <c:ser>
          <c:idx val="2"/>
          <c:order val="2"/>
          <c:tx>
            <c:strRef>
              <c:f>Sheet1!$D$1</c:f>
              <c:strCache>
                <c:ptCount val="1"/>
                <c:pt idx="0">
                  <c:v>Slightly important</c:v>
                </c:pt>
              </c:strCache>
            </c:strRef>
          </c:tx>
          <c:spPr>
            <a:solidFill>
              <a:schemeClr val="accent1">
                <a:shade val="90000"/>
              </a:schemeClr>
            </a:solidFill>
            <a:ln>
              <a:noFill/>
            </a:ln>
            <a:effectLst/>
          </c:spPr>
          <c:invertIfNegative val="0"/>
          <c:cat>
            <c:strRef>
              <c:f>Sheet1!$A$2:$A$8</c:f>
              <c:strCache>
                <c:ptCount val="7"/>
                <c:pt idx="0">
                  <c:v>Professionalism</c:v>
                </c:pt>
                <c:pt idx="1">
                  <c:v>Empathy</c:v>
                </c:pt>
                <c:pt idx="2">
                  <c:v>Respect for the law</c:v>
                </c:pt>
                <c:pt idx="3">
                  <c:v>Fairness</c:v>
                </c:pt>
                <c:pt idx="4">
                  <c:v>Integrity</c:v>
                </c:pt>
                <c:pt idx="5">
                  <c:v>Impartiality</c:v>
                </c:pt>
                <c:pt idx="6">
                  <c:v>Indepdendence from government</c:v>
                </c:pt>
              </c:strCache>
            </c:strRef>
          </c:cat>
          <c:val>
            <c:numRef>
              <c:f>Sheet1!$D$2:$D$8</c:f>
              <c:numCache>
                <c:formatCode>General</c:formatCode>
                <c:ptCount val="7"/>
                <c:pt idx="0">
                  <c:v>0.35</c:v>
                </c:pt>
                <c:pt idx="1">
                  <c:v>3.48</c:v>
                </c:pt>
                <c:pt idx="2">
                  <c:v>0</c:v>
                </c:pt>
                <c:pt idx="3">
                  <c:v>0</c:v>
                </c:pt>
                <c:pt idx="4">
                  <c:v>0</c:v>
                </c:pt>
                <c:pt idx="5">
                  <c:v>0</c:v>
                </c:pt>
                <c:pt idx="6">
                  <c:v>0.35</c:v>
                </c:pt>
              </c:numCache>
            </c:numRef>
          </c:val>
          <c:extLst>
            <c:ext xmlns:c16="http://schemas.microsoft.com/office/drawing/2014/chart" uri="{C3380CC4-5D6E-409C-BE32-E72D297353CC}">
              <c16:uniqueId val="{00000002-E995-4922-855E-E5ABC9878935}"/>
            </c:ext>
          </c:extLst>
        </c:ser>
        <c:ser>
          <c:idx val="3"/>
          <c:order val="3"/>
          <c:tx>
            <c:strRef>
              <c:f>Sheet1!$E$1</c:f>
              <c:strCache>
                <c:ptCount val="1"/>
                <c:pt idx="0">
                  <c:v>Moderately important</c:v>
                </c:pt>
              </c:strCache>
            </c:strRef>
          </c:tx>
          <c:spPr>
            <a:solidFill>
              <a:schemeClr val="accent1">
                <a:tint val="90000"/>
              </a:schemeClr>
            </a:solidFill>
            <a:ln>
              <a:noFill/>
            </a:ln>
            <a:effectLst/>
          </c:spPr>
          <c:invertIfNegative val="0"/>
          <c:cat>
            <c:strRef>
              <c:f>Sheet1!$A$2:$A$8</c:f>
              <c:strCache>
                <c:ptCount val="7"/>
                <c:pt idx="0">
                  <c:v>Professionalism</c:v>
                </c:pt>
                <c:pt idx="1">
                  <c:v>Empathy</c:v>
                </c:pt>
                <c:pt idx="2">
                  <c:v>Respect for the law</c:v>
                </c:pt>
                <c:pt idx="3">
                  <c:v>Fairness</c:v>
                </c:pt>
                <c:pt idx="4">
                  <c:v>Integrity</c:v>
                </c:pt>
                <c:pt idx="5">
                  <c:v>Impartiality</c:v>
                </c:pt>
                <c:pt idx="6">
                  <c:v>Indepdendence from government</c:v>
                </c:pt>
              </c:strCache>
            </c:strRef>
          </c:cat>
          <c:val>
            <c:numRef>
              <c:f>Sheet1!$E$2:$E$8</c:f>
              <c:numCache>
                <c:formatCode>General</c:formatCode>
                <c:ptCount val="7"/>
                <c:pt idx="0">
                  <c:v>3.48</c:v>
                </c:pt>
                <c:pt idx="1">
                  <c:v>10.8</c:v>
                </c:pt>
                <c:pt idx="2">
                  <c:v>1.49</c:v>
                </c:pt>
                <c:pt idx="3">
                  <c:v>0.7</c:v>
                </c:pt>
                <c:pt idx="4">
                  <c:v>1.05</c:v>
                </c:pt>
                <c:pt idx="5">
                  <c:v>0.7</c:v>
                </c:pt>
                <c:pt idx="6">
                  <c:v>4.53</c:v>
                </c:pt>
              </c:numCache>
            </c:numRef>
          </c:val>
          <c:extLst>
            <c:ext xmlns:c16="http://schemas.microsoft.com/office/drawing/2014/chart" uri="{C3380CC4-5D6E-409C-BE32-E72D297353CC}">
              <c16:uniqueId val="{00000003-E995-4922-855E-E5ABC9878935}"/>
            </c:ext>
          </c:extLst>
        </c:ser>
        <c:ser>
          <c:idx val="4"/>
          <c:order val="4"/>
          <c:tx>
            <c:strRef>
              <c:f>Sheet1!$F$1</c:f>
              <c:strCache>
                <c:ptCount val="1"/>
                <c:pt idx="0">
                  <c:v>Important</c:v>
                </c:pt>
              </c:strCache>
            </c:strRef>
          </c:tx>
          <c:spPr>
            <a:solidFill>
              <a:schemeClr val="accent1">
                <a:tint val="70000"/>
              </a:schemeClr>
            </a:solidFill>
            <a:ln>
              <a:noFill/>
            </a:ln>
            <a:effectLst/>
          </c:spPr>
          <c:invertIfNegative val="0"/>
          <c:cat>
            <c:strRef>
              <c:f>Sheet1!$A$2:$A$8</c:f>
              <c:strCache>
                <c:ptCount val="7"/>
                <c:pt idx="0">
                  <c:v>Professionalism</c:v>
                </c:pt>
                <c:pt idx="1">
                  <c:v>Empathy</c:v>
                </c:pt>
                <c:pt idx="2">
                  <c:v>Respect for the law</c:v>
                </c:pt>
                <c:pt idx="3">
                  <c:v>Fairness</c:v>
                </c:pt>
                <c:pt idx="4">
                  <c:v>Integrity</c:v>
                </c:pt>
                <c:pt idx="5">
                  <c:v>Impartiality</c:v>
                </c:pt>
                <c:pt idx="6">
                  <c:v>Indepdendence from government</c:v>
                </c:pt>
              </c:strCache>
            </c:strRef>
          </c:cat>
          <c:val>
            <c:numRef>
              <c:f>Sheet1!$F$2:$F$8</c:f>
              <c:numCache>
                <c:formatCode>General</c:formatCode>
                <c:ptCount val="7"/>
                <c:pt idx="0">
                  <c:v>16.38</c:v>
                </c:pt>
                <c:pt idx="1">
                  <c:v>24.04</c:v>
                </c:pt>
                <c:pt idx="2">
                  <c:v>16.03</c:v>
                </c:pt>
                <c:pt idx="3">
                  <c:v>5.57</c:v>
                </c:pt>
                <c:pt idx="4">
                  <c:v>4.18</c:v>
                </c:pt>
                <c:pt idx="5">
                  <c:v>5.23</c:v>
                </c:pt>
                <c:pt idx="6">
                  <c:v>14.63</c:v>
                </c:pt>
              </c:numCache>
            </c:numRef>
          </c:val>
          <c:extLst>
            <c:ext xmlns:c16="http://schemas.microsoft.com/office/drawing/2014/chart" uri="{C3380CC4-5D6E-409C-BE32-E72D297353CC}">
              <c16:uniqueId val="{00000004-E995-4922-855E-E5ABC9878935}"/>
            </c:ext>
          </c:extLst>
        </c:ser>
        <c:ser>
          <c:idx val="5"/>
          <c:order val="5"/>
          <c:tx>
            <c:strRef>
              <c:f>Sheet1!$G$1</c:f>
              <c:strCache>
                <c:ptCount val="1"/>
                <c:pt idx="0">
                  <c:v>Very important</c:v>
                </c:pt>
              </c:strCache>
            </c:strRef>
          </c:tx>
          <c:spPr>
            <a:solidFill>
              <a:schemeClr val="accent1">
                <a:tint val="50000"/>
              </a:schemeClr>
            </a:solidFill>
            <a:ln>
              <a:noFill/>
            </a:ln>
            <a:effectLst/>
          </c:spPr>
          <c:invertIfNegative val="0"/>
          <c:cat>
            <c:strRef>
              <c:f>Sheet1!$A$2:$A$8</c:f>
              <c:strCache>
                <c:ptCount val="7"/>
                <c:pt idx="0">
                  <c:v>Professionalism</c:v>
                </c:pt>
                <c:pt idx="1">
                  <c:v>Empathy</c:v>
                </c:pt>
                <c:pt idx="2">
                  <c:v>Respect for the law</c:v>
                </c:pt>
                <c:pt idx="3">
                  <c:v>Fairness</c:v>
                </c:pt>
                <c:pt idx="4">
                  <c:v>Integrity</c:v>
                </c:pt>
                <c:pt idx="5">
                  <c:v>Impartiality</c:v>
                </c:pt>
                <c:pt idx="6">
                  <c:v>Indepdendence from government</c:v>
                </c:pt>
              </c:strCache>
            </c:strRef>
          </c:cat>
          <c:val>
            <c:numRef>
              <c:f>Sheet1!$G$2:$G$8</c:f>
              <c:numCache>
                <c:formatCode>General</c:formatCode>
                <c:ptCount val="7"/>
                <c:pt idx="0">
                  <c:v>79.44</c:v>
                </c:pt>
                <c:pt idx="1">
                  <c:v>60.63</c:v>
                </c:pt>
                <c:pt idx="2">
                  <c:v>82.58</c:v>
                </c:pt>
                <c:pt idx="3">
                  <c:v>93.73</c:v>
                </c:pt>
                <c:pt idx="4">
                  <c:v>94.77</c:v>
                </c:pt>
                <c:pt idx="5">
                  <c:v>94.08</c:v>
                </c:pt>
                <c:pt idx="6">
                  <c:v>80.14</c:v>
                </c:pt>
              </c:numCache>
            </c:numRef>
          </c:val>
          <c:extLst>
            <c:ext xmlns:c16="http://schemas.microsoft.com/office/drawing/2014/chart" uri="{C3380CC4-5D6E-409C-BE32-E72D297353CC}">
              <c16:uniqueId val="{00000005-E995-4922-855E-E5ABC9878935}"/>
            </c:ext>
          </c:extLst>
        </c:ser>
        <c:dLbls>
          <c:showLegendKey val="0"/>
          <c:showVal val="0"/>
          <c:showCatName val="0"/>
          <c:showSerName val="0"/>
          <c:showPercent val="0"/>
          <c:showBubbleSize val="0"/>
        </c:dLbls>
        <c:gapWidth val="182"/>
        <c:axId val="1872664272"/>
        <c:axId val="1823603296"/>
      </c:barChart>
      <c:catAx>
        <c:axId val="187266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3603296"/>
        <c:crosses val="autoZero"/>
        <c:auto val="1"/>
        <c:lblAlgn val="ctr"/>
        <c:lblOffset val="100"/>
        <c:noMultiLvlLbl val="0"/>
      </c:catAx>
      <c:valAx>
        <c:axId val="1823603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266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Data</a:t>
            </a:r>
            <a:r>
              <a:rPr lang="en-AU" baseline="0"/>
              <a:t> Summary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Not answered</c:v>
                </c:pt>
              </c:strCache>
            </c:strRef>
          </c:tx>
          <c:spPr>
            <a:solidFill>
              <a:schemeClr val="accent1">
                <a:shade val="50000"/>
              </a:schemeClr>
            </a:solidFill>
            <a:ln>
              <a:noFill/>
            </a:ln>
            <a:effectLst/>
          </c:spPr>
          <c:invertIfNegative val="0"/>
          <c:cat>
            <c:strRef>
              <c:f>Sheet1!$A$2:$A$6</c:f>
              <c:strCache>
                <c:ptCount val="5"/>
                <c:pt idx="0">
                  <c:v>Mailing a written application</c:v>
                </c:pt>
                <c:pt idx="1">
                  <c:v>Completing a written application in-person</c:v>
                </c:pt>
                <c:pt idx="2">
                  <c:v>Making a phone call</c:v>
                </c:pt>
                <c:pt idx="3">
                  <c:v>Sending an email</c:v>
                </c:pt>
                <c:pt idx="4">
                  <c:v>Filling out an online form</c:v>
                </c:pt>
              </c:strCache>
            </c:strRef>
          </c:cat>
          <c:val>
            <c:numRef>
              <c:f>Sheet1!$B$2:$B$6</c:f>
              <c:numCache>
                <c:formatCode>General</c:formatCode>
                <c:ptCount val="5"/>
                <c:pt idx="0">
                  <c:v>3.83</c:v>
                </c:pt>
                <c:pt idx="1">
                  <c:v>3.48</c:v>
                </c:pt>
                <c:pt idx="2">
                  <c:v>2.44</c:v>
                </c:pt>
                <c:pt idx="3">
                  <c:v>3.38</c:v>
                </c:pt>
                <c:pt idx="4">
                  <c:v>10.5</c:v>
                </c:pt>
              </c:numCache>
            </c:numRef>
          </c:val>
          <c:extLst>
            <c:ext xmlns:c16="http://schemas.microsoft.com/office/drawing/2014/chart" uri="{C3380CC4-5D6E-409C-BE32-E72D297353CC}">
              <c16:uniqueId val="{00000000-8B4D-424D-B354-561E675A9AD1}"/>
            </c:ext>
          </c:extLst>
        </c:ser>
        <c:ser>
          <c:idx val="1"/>
          <c:order val="1"/>
          <c:tx>
            <c:strRef>
              <c:f>Sheet1!$C$1</c:f>
              <c:strCache>
                <c:ptCount val="1"/>
                <c:pt idx="0">
                  <c:v>Very unlikely</c:v>
                </c:pt>
              </c:strCache>
            </c:strRef>
          </c:tx>
          <c:spPr>
            <a:solidFill>
              <a:schemeClr val="accent1">
                <a:shade val="70000"/>
              </a:schemeClr>
            </a:solidFill>
            <a:ln>
              <a:noFill/>
            </a:ln>
            <a:effectLst/>
          </c:spPr>
          <c:invertIfNegative val="0"/>
          <c:cat>
            <c:strRef>
              <c:f>Sheet1!$A$2:$A$6</c:f>
              <c:strCache>
                <c:ptCount val="5"/>
                <c:pt idx="0">
                  <c:v>Mailing a written application</c:v>
                </c:pt>
                <c:pt idx="1">
                  <c:v>Completing a written application in-person</c:v>
                </c:pt>
                <c:pt idx="2">
                  <c:v>Making a phone call</c:v>
                </c:pt>
                <c:pt idx="3">
                  <c:v>Sending an email</c:v>
                </c:pt>
                <c:pt idx="4">
                  <c:v>Filling out an online form</c:v>
                </c:pt>
              </c:strCache>
            </c:strRef>
          </c:cat>
          <c:val>
            <c:numRef>
              <c:f>Sheet1!$C$2:$C$6</c:f>
              <c:numCache>
                <c:formatCode>General</c:formatCode>
                <c:ptCount val="5"/>
                <c:pt idx="0">
                  <c:v>36.24</c:v>
                </c:pt>
                <c:pt idx="1">
                  <c:v>33.799999999999997</c:v>
                </c:pt>
                <c:pt idx="2">
                  <c:v>13.24</c:v>
                </c:pt>
                <c:pt idx="3">
                  <c:v>2.79</c:v>
                </c:pt>
                <c:pt idx="4">
                  <c:v>0.35</c:v>
                </c:pt>
              </c:numCache>
            </c:numRef>
          </c:val>
          <c:extLst>
            <c:ext xmlns:c16="http://schemas.microsoft.com/office/drawing/2014/chart" uri="{C3380CC4-5D6E-409C-BE32-E72D297353CC}">
              <c16:uniqueId val="{00000001-8B4D-424D-B354-561E675A9AD1}"/>
            </c:ext>
          </c:extLst>
        </c:ser>
        <c:ser>
          <c:idx val="2"/>
          <c:order val="2"/>
          <c:tx>
            <c:strRef>
              <c:f>Sheet1!$D$1</c:f>
              <c:strCache>
                <c:ptCount val="1"/>
                <c:pt idx="0">
                  <c:v>Not likely</c:v>
                </c:pt>
              </c:strCache>
            </c:strRef>
          </c:tx>
          <c:spPr>
            <a:solidFill>
              <a:schemeClr val="accent1">
                <a:shade val="90000"/>
              </a:schemeClr>
            </a:solidFill>
            <a:ln>
              <a:noFill/>
            </a:ln>
            <a:effectLst/>
          </c:spPr>
          <c:invertIfNegative val="0"/>
          <c:cat>
            <c:strRef>
              <c:f>Sheet1!$A$2:$A$6</c:f>
              <c:strCache>
                <c:ptCount val="5"/>
                <c:pt idx="0">
                  <c:v>Mailing a written application</c:v>
                </c:pt>
                <c:pt idx="1">
                  <c:v>Completing a written application in-person</c:v>
                </c:pt>
                <c:pt idx="2">
                  <c:v>Making a phone call</c:v>
                </c:pt>
                <c:pt idx="3">
                  <c:v>Sending an email</c:v>
                </c:pt>
                <c:pt idx="4">
                  <c:v>Filling out an online form</c:v>
                </c:pt>
              </c:strCache>
            </c:strRef>
          </c:cat>
          <c:val>
            <c:numRef>
              <c:f>Sheet1!$D$2:$D$6</c:f>
              <c:numCache>
                <c:formatCode>General</c:formatCode>
                <c:ptCount val="5"/>
                <c:pt idx="0">
                  <c:v>27.53</c:v>
                </c:pt>
                <c:pt idx="1">
                  <c:v>33.799999999999997</c:v>
                </c:pt>
                <c:pt idx="2">
                  <c:v>20.56</c:v>
                </c:pt>
                <c:pt idx="3">
                  <c:v>7.67</c:v>
                </c:pt>
                <c:pt idx="4">
                  <c:v>1.05</c:v>
                </c:pt>
              </c:numCache>
            </c:numRef>
          </c:val>
          <c:extLst>
            <c:ext xmlns:c16="http://schemas.microsoft.com/office/drawing/2014/chart" uri="{C3380CC4-5D6E-409C-BE32-E72D297353CC}">
              <c16:uniqueId val="{00000002-8B4D-424D-B354-561E675A9AD1}"/>
            </c:ext>
          </c:extLst>
        </c:ser>
        <c:ser>
          <c:idx val="3"/>
          <c:order val="3"/>
          <c:tx>
            <c:strRef>
              <c:f>Sheet1!$E$1</c:f>
              <c:strCache>
                <c:ptCount val="1"/>
                <c:pt idx="0">
                  <c:v>Neither likely or unlikely</c:v>
                </c:pt>
              </c:strCache>
            </c:strRef>
          </c:tx>
          <c:spPr>
            <a:solidFill>
              <a:schemeClr val="accent1">
                <a:tint val="90000"/>
              </a:schemeClr>
            </a:solidFill>
            <a:ln>
              <a:noFill/>
            </a:ln>
            <a:effectLst/>
          </c:spPr>
          <c:invertIfNegative val="0"/>
          <c:cat>
            <c:strRef>
              <c:f>Sheet1!$A$2:$A$6</c:f>
              <c:strCache>
                <c:ptCount val="5"/>
                <c:pt idx="0">
                  <c:v>Mailing a written application</c:v>
                </c:pt>
                <c:pt idx="1">
                  <c:v>Completing a written application in-person</c:v>
                </c:pt>
                <c:pt idx="2">
                  <c:v>Making a phone call</c:v>
                </c:pt>
                <c:pt idx="3">
                  <c:v>Sending an email</c:v>
                </c:pt>
                <c:pt idx="4">
                  <c:v>Filling out an online form</c:v>
                </c:pt>
              </c:strCache>
            </c:strRef>
          </c:cat>
          <c:val>
            <c:numRef>
              <c:f>Sheet1!$E$2:$E$6</c:f>
              <c:numCache>
                <c:formatCode>General</c:formatCode>
                <c:ptCount val="5"/>
                <c:pt idx="0">
                  <c:v>13.94</c:v>
                </c:pt>
                <c:pt idx="1">
                  <c:v>13.94</c:v>
                </c:pt>
                <c:pt idx="2">
                  <c:v>19.510000000000002</c:v>
                </c:pt>
                <c:pt idx="3">
                  <c:v>10.45</c:v>
                </c:pt>
                <c:pt idx="4">
                  <c:v>3.48</c:v>
                </c:pt>
              </c:numCache>
            </c:numRef>
          </c:val>
          <c:extLst>
            <c:ext xmlns:c16="http://schemas.microsoft.com/office/drawing/2014/chart" uri="{C3380CC4-5D6E-409C-BE32-E72D297353CC}">
              <c16:uniqueId val="{00000003-8B4D-424D-B354-561E675A9AD1}"/>
            </c:ext>
          </c:extLst>
        </c:ser>
        <c:ser>
          <c:idx val="4"/>
          <c:order val="4"/>
          <c:tx>
            <c:strRef>
              <c:f>Sheet1!$F$1</c:f>
              <c:strCache>
                <c:ptCount val="1"/>
                <c:pt idx="0">
                  <c:v>Likely</c:v>
                </c:pt>
              </c:strCache>
            </c:strRef>
          </c:tx>
          <c:spPr>
            <a:solidFill>
              <a:schemeClr val="accent1">
                <a:tint val="70000"/>
              </a:schemeClr>
            </a:solidFill>
            <a:ln>
              <a:noFill/>
            </a:ln>
            <a:effectLst/>
          </c:spPr>
          <c:invertIfNegative val="0"/>
          <c:cat>
            <c:strRef>
              <c:f>Sheet1!$A$2:$A$6</c:f>
              <c:strCache>
                <c:ptCount val="5"/>
                <c:pt idx="0">
                  <c:v>Mailing a written application</c:v>
                </c:pt>
                <c:pt idx="1">
                  <c:v>Completing a written application in-person</c:v>
                </c:pt>
                <c:pt idx="2">
                  <c:v>Making a phone call</c:v>
                </c:pt>
                <c:pt idx="3">
                  <c:v>Sending an email</c:v>
                </c:pt>
                <c:pt idx="4">
                  <c:v>Filling out an online form</c:v>
                </c:pt>
              </c:strCache>
            </c:strRef>
          </c:cat>
          <c:val>
            <c:numRef>
              <c:f>Sheet1!$F$2:$F$6</c:f>
              <c:numCache>
                <c:formatCode>General</c:formatCode>
                <c:ptCount val="5"/>
                <c:pt idx="0">
                  <c:v>11.15</c:v>
                </c:pt>
                <c:pt idx="1">
                  <c:v>9.76</c:v>
                </c:pt>
                <c:pt idx="2">
                  <c:v>20.21</c:v>
                </c:pt>
                <c:pt idx="3">
                  <c:v>34.15</c:v>
                </c:pt>
                <c:pt idx="4">
                  <c:v>12.2</c:v>
                </c:pt>
              </c:numCache>
            </c:numRef>
          </c:val>
          <c:extLst>
            <c:ext xmlns:c16="http://schemas.microsoft.com/office/drawing/2014/chart" uri="{C3380CC4-5D6E-409C-BE32-E72D297353CC}">
              <c16:uniqueId val="{00000004-8B4D-424D-B354-561E675A9AD1}"/>
            </c:ext>
          </c:extLst>
        </c:ser>
        <c:ser>
          <c:idx val="5"/>
          <c:order val="5"/>
          <c:tx>
            <c:strRef>
              <c:f>Sheet1!$G$1</c:f>
              <c:strCache>
                <c:ptCount val="1"/>
                <c:pt idx="0">
                  <c:v>Very likely</c:v>
                </c:pt>
              </c:strCache>
            </c:strRef>
          </c:tx>
          <c:spPr>
            <a:solidFill>
              <a:schemeClr val="accent1">
                <a:tint val="50000"/>
              </a:schemeClr>
            </a:solidFill>
            <a:ln>
              <a:noFill/>
            </a:ln>
            <a:effectLst/>
          </c:spPr>
          <c:invertIfNegative val="0"/>
          <c:cat>
            <c:strRef>
              <c:f>Sheet1!$A$2:$A$6</c:f>
              <c:strCache>
                <c:ptCount val="5"/>
                <c:pt idx="0">
                  <c:v>Mailing a written application</c:v>
                </c:pt>
                <c:pt idx="1">
                  <c:v>Completing a written application in-person</c:v>
                </c:pt>
                <c:pt idx="2">
                  <c:v>Making a phone call</c:v>
                </c:pt>
                <c:pt idx="3">
                  <c:v>Sending an email</c:v>
                </c:pt>
                <c:pt idx="4">
                  <c:v>Filling out an online form</c:v>
                </c:pt>
              </c:strCache>
            </c:strRef>
          </c:cat>
          <c:val>
            <c:numRef>
              <c:f>Sheet1!$G$2:$G$6</c:f>
              <c:numCache>
                <c:formatCode>General</c:formatCode>
                <c:ptCount val="5"/>
                <c:pt idx="0">
                  <c:v>7.32</c:v>
                </c:pt>
                <c:pt idx="1">
                  <c:v>5.23</c:v>
                </c:pt>
                <c:pt idx="2">
                  <c:v>24.04</c:v>
                </c:pt>
                <c:pt idx="3">
                  <c:v>41.11</c:v>
                </c:pt>
                <c:pt idx="4">
                  <c:v>81.88</c:v>
                </c:pt>
              </c:numCache>
            </c:numRef>
          </c:val>
          <c:extLst>
            <c:ext xmlns:c16="http://schemas.microsoft.com/office/drawing/2014/chart" uri="{C3380CC4-5D6E-409C-BE32-E72D297353CC}">
              <c16:uniqueId val="{00000005-8B4D-424D-B354-561E675A9AD1}"/>
            </c:ext>
          </c:extLst>
        </c:ser>
        <c:dLbls>
          <c:showLegendKey val="0"/>
          <c:showVal val="0"/>
          <c:showCatName val="0"/>
          <c:showSerName val="0"/>
          <c:showPercent val="0"/>
          <c:showBubbleSize val="0"/>
        </c:dLbls>
        <c:gapWidth val="182"/>
        <c:axId val="1834659184"/>
        <c:axId val="1837798624"/>
      </c:barChart>
      <c:catAx>
        <c:axId val="183465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798624"/>
        <c:crosses val="autoZero"/>
        <c:auto val="1"/>
        <c:lblAlgn val="ctr"/>
        <c:lblOffset val="100"/>
        <c:noMultiLvlLbl val="0"/>
      </c:catAx>
      <c:valAx>
        <c:axId val="1837798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465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Sheet35!$B$1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322-4646-81D1-3E82FDF2E11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322-4646-81D1-3E82FDF2E11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322-4646-81D1-3E82FDF2E11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322-4646-81D1-3E82FDF2E116}"/>
              </c:ext>
            </c:extLst>
          </c:dPt>
          <c:dLbls>
            <c:dLbl>
              <c:idx val="3"/>
              <c:delete val="1"/>
              <c:extLst>
                <c:ext xmlns:c15="http://schemas.microsoft.com/office/drawing/2012/chart" uri="{CE6537A1-D6FC-4f65-9D91-7224C49458BB}"/>
                <c:ext xmlns:c16="http://schemas.microsoft.com/office/drawing/2014/chart" uri="{C3380CC4-5D6E-409C-BE32-E72D297353CC}">
                  <c16:uniqueId val="{00000007-5322-4646-81D1-3E82FDF2E11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Sheet35!$A$2:$A$5</c:f>
              <c:strCache>
                <c:ptCount val="4"/>
                <c:pt idx="0">
                  <c:v>Yes</c:v>
                </c:pt>
                <c:pt idx="1">
                  <c:v>No</c:v>
                </c:pt>
                <c:pt idx="2">
                  <c:v>I’m not sure</c:v>
                </c:pt>
                <c:pt idx="3">
                  <c:v>Not Answered</c:v>
                </c:pt>
              </c:strCache>
            </c:strRef>
          </c:cat>
          <c:val>
            <c:numRef>
              <c:f>Sheet35!$B$2:$B$5</c:f>
              <c:numCache>
                <c:formatCode>General</c:formatCode>
                <c:ptCount val="4"/>
                <c:pt idx="0">
                  <c:v>216</c:v>
                </c:pt>
                <c:pt idx="1">
                  <c:v>45</c:v>
                </c:pt>
                <c:pt idx="2">
                  <c:v>26</c:v>
                </c:pt>
                <c:pt idx="3">
                  <c:v>0</c:v>
                </c:pt>
              </c:numCache>
            </c:numRef>
          </c:val>
          <c:extLst>
            <c:ext xmlns:c16="http://schemas.microsoft.com/office/drawing/2014/chart" uri="{C3380CC4-5D6E-409C-BE32-E72D297353CC}">
              <c16:uniqueId val="{00000008-5322-4646-81D1-3E82FDF2E116}"/>
            </c:ext>
          </c:extLst>
        </c:ser>
        <c:ser>
          <c:idx val="1"/>
          <c:order val="1"/>
          <c:tx>
            <c:strRef>
              <c:f>Sheet35!$C$1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5322-4646-81D1-3E82FDF2E11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5322-4646-81D1-3E82FDF2E11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5322-4646-81D1-3E82FDF2E11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5322-4646-81D1-3E82FDF2E116}"/>
              </c:ext>
            </c:extLst>
          </c:dPt>
          <c:cat>
            <c:strRef>
              <c:f>Sheet35!$A$2:$A$5</c:f>
              <c:strCache>
                <c:ptCount val="4"/>
                <c:pt idx="0">
                  <c:v>Yes</c:v>
                </c:pt>
                <c:pt idx="1">
                  <c:v>No</c:v>
                </c:pt>
                <c:pt idx="2">
                  <c:v>I’m not sure</c:v>
                </c:pt>
                <c:pt idx="3">
                  <c:v>Not Answered</c:v>
                </c:pt>
              </c:strCache>
            </c:strRef>
          </c:cat>
          <c:val>
            <c:numRef>
              <c:f>Sheet35!$C$2:$C$5</c:f>
              <c:numCache>
                <c:formatCode>0.00%</c:formatCode>
                <c:ptCount val="4"/>
                <c:pt idx="0">
                  <c:v>0.75260000000000005</c:v>
                </c:pt>
                <c:pt idx="1">
                  <c:v>0.15679999999999999</c:v>
                </c:pt>
                <c:pt idx="2">
                  <c:v>9.06E-2</c:v>
                </c:pt>
                <c:pt idx="3">
                  <c:v>0</c:v>
                </c:pt>
              </c:numCache>
            </c:numRef>
          </c:val>
          <c:extLst>
            <c:ext xmlns:c16="http://schemas.microsoft.com/office/drawing/2014/chart" uri="{C3380CC4-5D6E-409C-BE32-E72D297353CC}">
              <c16:uniqueId val="{00000011-5322-4646-81D1-3E82FDF2E1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Sheet36!$B$1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FC8-4F9F-AD74-724423E00E7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FC8-4F9F-AD74-724423E00E7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FC8-4F9F-AD74-724423E00E7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FC8-4F9F-AD74-724423E00E79}"/>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Sheet36!$A$2:$A$5</c:f>
              <c:strCache>
                <c:ptCount val="4"/>
                <c:pt idx="0">
                  <c:v>Never</c:v>
                </c:pt>
                <c:pt idx="1">
                  <c:v>When a person requests that their matter be heard in private or information about them not be published</c:v>
                </c:pt>
                <c:pt idx="2">
                  <c:v>All hearings, information and documents should be private</c:v>
                </c:pt>
                <c:pt idx="3">
                  <c:v>Not Answered</c:v>
                </c:pt>
              </c:strCache>
            </c:strRef>
          </c:cat>
          <c:val>
            <c:numRef>
              <c:f>Sheet36!$B$2:$B$5</c:f>
              <c:numCache>
                <c:formatCode>General</c:formatCode>
                <c:ptCount val="4"/>
                <c:pt idx="0">
                  <c:v>43</c:v>
                </c:pt>
                <c:pt idx="1">
                  <c:v>205</c:v>
                </c:pt>
                <c:pt idx="2">
                  <c:v>34</c:v>
                </c:pt>
                <c:pt idx="3">
                  <c:v>5</c:v>
                </c:pt>
              </c:numCache>
            </c:numRef>
          </c:val>
          <c:extLst>
            <c:ext xmlns:c16="http://schemas.microsoft.com/office/drawing/2014/chart" uri="{C3380CC4-5D6E-409C-BE32-E72D297353CC}">
              <c16:uniqueId val="{00000008-FFC8-4F9F-AD74-724423E00E79}"/>
            </c:ext>
          </c:extLst>
        </c:ser>
        <c:ser>
          <c:idx val="1"/>
          <c:order val="1"/>
          <c:tx>
            <c:strRef>
              <c:f>Sheet36!$C$1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FFC8-4F9F-AD74-724423E00E7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FFC8-4F9F-AD74-724423E00E7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FFC8-4F9F-AD74-724423E00E7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FFC8-4F9F-AD74-724423E00E79}"/>
              </c:ext>
            </c:extLst>
          </c:dPt>
          <c:cat>
            <c:strRef>
              <c:f>Sheet36!$A$2:$A$5</c:f>
              <c:strCache>
                <c:ptCount val="4"/>
                <c:pt idx="0">
                  <c:v>Never</c:v>
                </c:pt>
                <c:pt idx="1">
                  <c:v>When a person requests that their matter be heard in private or information about them not be published</c:v>
                </c:pt>
                <c:pt idx="2">
                  <c:v>All hearings, information and documents should be private</c:v>
                </c:pt>
                <c:pt idx="3">
                  <c:v>Not Answered</c:v>
                </c:pt>
              </c:strCache>
            </c:strRef>
          </c:cat>
          <c:val>
            <c:numRef>
              <c:f>Sheet36!$C$2:$C$5</c:f>
              <c:numCache>
                <c:formatCode>0.00%</c:formatCode>
                <c:ptCount val="4"/>
                <c:pt idx="0">
                  <c:v>0.14979999999999999</c:v>
                </c:pt>
                <c:pt idx="1">
                  <c:v>0.71430000000000005</c:v>
                </c:pt>
                <c:pt idx="2">
                  <c:v>0.11849999999999999</c:v>
                </c:pt>
                <c:pt idx="3">
                  <c:v>1.7399999999999999E-2</c:v>
                </c:pt>
              </c:numCache>
            </c:numRef>
          </c:val>
          <c:extLst>
            <c:ext xmlns:c16="http://schemas.microsoft.com/office/drawing/2014/chart" uri="{C3380CC4-5D6E-409C-BE32-E72D297353CC}">
              <c16:uniqueId val="{00000011-FFC8-4F9F-AD74-724423E00E7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Sheet37!$B$1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846-489C-8AC2-EF16477F22D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846-489C-8AC2-EF16477F22D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846-489C-8AC2-EF16477F22D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846-489C-8AC2-EF16477F22DE}"/>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Sheet37!$A$2:$A$5</c:f>
              <c:strCache>
                <c:ptCount val="4"/>
                <c:pt idx="0">
                  <c:v>Yes</c:v>
                </c:pt>
                <c:pt idx="1">
                  <c:v>No</c:v>
                </c:pt>
                <c:pt idx="2">
                  <c:v>I'm not sure</c:v>
                </c:pt>
                <c:pt idx="3">
                  <c:v>Not Answered</c:v>
                </c:pt>
              </c:strCache>
            </c:strRef>
          </c:cat>
          <c:val>
            <c:numRef>
              <c:f>Sheet37!$B$2:$B$5</c:f>
              <c:numCache>
                <c:formatCode>General</c:formatCode>
                <c:ptCount val="4"/>
                <c:pt idx="0">
                  <c:v>216</c:v>
                </c:pt>
                <c:pt idx="1">
                  <c:v>41</c:v>
                </c:pt>
                <c:pt idx="2">
                  <c:v>29</c:v>
                </c:pt>
                <c:pt idx="3">
                  <c:v>1</c:v>
                </c:pt>
              </c:numCache>
            </c:numRef>
          </c:val>
          <c:extLst>
            <c:ext xmlns:c16="http://schemas.microsoft.com/office/drawing/2014/chart" uri="{C3380CC4-5D6E-409C-BE32-E72D297353CC}">
              <c16:uniqueId val="{00000008-6846-489C-8AC2-EF16477F22DE}"/>
            </c:ext>
          </c:extLst>
        </c:ser>
        <c:ser>
          <c:idx val="1"/>
          <c:order val="1"/>
          <c:tx>
            <c:strRef>
              <c:f>Sheet37!$C$1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6846-489C-8AC2-EF16477F22D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6846-489C-8AC2-EF16477F22D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6846-489C-8AC2-EF16477F22D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6846-489C-8AC2-EF16477F22DE}"/>
              </c:ext>
            </c:extLst>
          </c:dPt>
          <c:cat>
            <c:strRef>
              <c:f>Sheet37!$A$2:$A$5</c:f>
              <c:strCache>
                <c:ptCount val="4"/>
                <c:pt idx="0">
                  <c:v>Yes</c:v>
                </c:pt>
                <c:pt idx="1">
                  <c:v>No</c:v>
                </c:pt>
                <c:pt idx="2">
                  <c:v>I'm not sure</c:v>
                </c:pt>
                <c:pt idx="3">
                  <c:v>Not Answered</c:v>
                </c:pt>
              </c:strCache>
            </c:strRef>
          </c:cat>
          <c:val>
            <c:numRef>
              <c:f>Sheet37!$C$2:$C$5</c:f>
              <c:numCache>
                <c:formatCode>0.00%</c:formatCode>
                <c:ptCount val="4"/>
                <c:pt idx="0">
                  <c:v>0.75260000000000005</c:v>
                </c:pt>
                <c:pt idx="1">
                  <c:v>0.1429</c:v>
                </c:pt>
                <c:pt idx="2">
                  <c:v>0.10100000000000001</c:v>
                </c:pt>
                <c:pt idx="3">
                  <c:v>3.5000000000000001E-3</c:v>
                </c:pt>
              </c:numCache>
            </c:numRef>
          </c:val>
          <c:extLst>
            <c:ext xmlns:c16="http://schemas.microsoft.com/office/drawing/2014/chart" uri="{C3380CC4-5D6E-409C-BE32-E72D297353CC}">
              <c16:uniqueId val="{00000011-6846-489C-8AC2-EF16477F22D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Data Summary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Not answered</c:v>
                </c:pt>
              </c:strCache>
            </c:strRef>
          </c:tx>
          <c:spPr>
            <a:solidFill>
              <a:schemeClr val="accent1">
                <a:shade val="50000"/>
              </a:schemeClr>
            </a:solidFill>
            <a:ln>
              <a:noFill/>
            </a:ln>
            <a:effectLst/>
          </c:spPr>
          <c:invertIfNegative val="0"/>
          <c:cat>
            <c:strRef>
              <c:f>Sheet1!$A$2:$A$5</c:f>
              <c:strCache>
                <c:ptCount val="4"/>
                <c:pt idx="0">
                  <c:v>Participating in person</c:v>
                </c:pt>
                <c:pt idx="1">
                  <c:v>Participating via a video link</c:v>
                </c:pt>
                <c:pt idx="2">
                  <c:v>Participating via telephone</c:v>
                </c:pt>
                <c:pt idx="3">
                  <c:v>Providing written submissions</c:v>
                </c:pt>
              </c:strCache>
            </c:strRef>
          </c:cat>
          <c:val>
            <c:numRef>
              <c:f>Sheet1!$B$2:$B$5</c:f>
              <c:numCache>
                <c:formatCode>General</c:formatCode>
                <c:ptCount val="4"/>
                <c:pt idx="0">
                  <c:v>1.39</c:v>
                </c:pt>
                <c:pt idx="1">
                  <c:v>1.05</c:v>
                </c:pt>
                <c:pt idx="2">
                  <c:v>1.05</c:v>
                </c:pt>
                <c:pt idx="3">
                  <c:v>1.39</c:v>
                </c:pt>
              </c:numCache>
            </c:numRef>
          </c:val>
          <c:extLst>
            <c:ext xmlns:c16="http://schemas.microsoft.com/office/drawing/2014/chart" uri="{C3380CC4-5D6E-409C-BE32-E72D297353CC}">
              <c16:uniqueId val="{00000000-14C5-4349-B278-06725BB60A17}"/>
            </c:ext>
          </c:extLst>
        </c:ser>
        <c:ser>
          <c:idx val="1"/>
          <c:order val="1"/>
          <c:tx>
            <c:strRef>
              <c:f>Sheet1!$C$1</c:f>
              <c:strCache>
                <c:ptCount val="1"/>
                <c:pt idx="0">
                  <c:v>Very difficult</c:v>
                </c:pt>
              </c:strCache>
            </c:strRef>
          </c:tx>
          <c:spPr>
            <a:solidFill>
              <a:schemeClr val="accent1">
                <a:shade val="70000"/>
              </a:schemeClr>
            </a:solidFill>
            <a:ln>
              <a:noFill/>
            </a:ln>
            <a:effectLst/>
          </c:spPr>
          <c:invertIfNegative val="0"/>
          <c:cat>
            <c:strRef>
              <c:f>Sheet1!$A$2:$A$5</c:f>
              <c:strCache>
                <c:ptCount val="4"/>
                <c:pt idx="0">
                  <c:v>Participating in person</c:v>
                </c:pt>
                <c:pt idx="1">
                  <c:v>Participating via a video link</c:v>
                </c:pt>
                <c:pt idx="2">
                  <c:v>Participating via telephone</c:v>
                </c:pt>
                <c:pt idx="3">
                  <c:v>Providing written submissions</c:v>
                </c:pt>
              </c:strCache>
            </c:strRef>
          </c:cat>
          <c:val>
            <c:numRef>
              <c:f>Sheet1!$C$2:$C$5</c:f>
              <c:numCache>
                <c:formatCode>General</c:formatCode>
                <c:ptCount val="4"/>
                <c:pt idx="0">
                  <c:v>5.92</c:v>
                </c:pt>
                <c:pt idx="1">
                  <c:v>2.79</c:v>
                </c:pt>
                <c:pt idx="2">
                  <c:v>2.79</c:v>
                </c:pt>
                <c:pt idx="3">
                  <c:v>1.74</c:v>
                </c:pt>
              </c:numCache>
            </c:numRef>
          </c:val>
          <c:extLst>
            <c:ext xmlns:c16="http://schemas.microsoft.com/office/drawing/2014/chart" uri="{C3380CC4-5D6E-409C-BE32-E72D297353CC}">
              <c16:uniqueId val="{00000001-14C5-4349-B278-06725BB60A17}"/>
            </c:ext>
          </c:extLst>
        </c:ser>
        <c:ser>
          <c:idx val="2"/>
          <c:order val="2"/>
          <c:tx>
            <c:strRef>
              <c:f>Sheet1!$D$1</c:f>
              <c:strCache>
                <c:ptCount val="1"/>
                <c:pt idx="0">
                  <c:v>Difficult</c:v>
                </c:pt>
              </c:strCache>
            </c:strRef>
          </c:tx>
          <c:spPr>
            <a:solidFill>
              <a:schemeClr val="accent1">
                <a:shade val="90000"/>
              </a:schemeClr>
            </a:solidFill>
            <a:ln>
              <a:noFill/>
            </a:ln>
            <a:effectLst/>
          </c:spPr>
          <c:invertIfNegative val="0"/>
          <c:cat>
            <c:strRef>
              <c:f>Sheet1!$A$2:$A$5</c:f>
              <c:strCache>
                <c:ptCount val="4"/>
                <c:pt idx="0">
                  <c:v>Participating in person</c:v>
                </c:pt>
                <c:pt idx="1">
                  <c:v>Participating via a video link</c:v>
                </c:pt>
                <c:pt idx="2">
                  <c:v>Participating via telephone</c:v>
                </c:pt>
                <c:pt idx="3">
                  <c:v>Providing written submissions</c:v>
                </c:pt>
              </c:strCache>
            </c:strRef>
          </c:cat>
          <c:val>
            <c:numRef>
              <c:f>Sheet1!$D$2:$D$5</c:f>
              <c:numCache>
                <c:formatCode>General</c:formatCode>
                <c:ptCount val="4"/>
                <c:pt idx="0">
                  <c:v>7.67</c:v>
                </c:pt>
                <c:pt idx="1">
                  <c:v>6.97</c:v>
                </c:pt>
                <c:pt idx="2">
                  <c:v>8.7100000000000009</c:v>
                </c:pt>
                <c:pt idx="3">
                  <c:v>10.1</c:v>
                </c:pt>
              </c:numCache>
            </c:numRef>
          </c:val>
          <c:extLst>
            <c:ext xmlns:c16="http://schemas.microsoft.com/office/drawing/2014/chart" uri="{C3380CC4-5D6E-409C-BE32-E72D297353CC}">
              <c16:uniqueId val="{00000002-14C5-4349-B278-06725BB60A17}"/>
            </c:ext>
          </c:extLst>
        </c:ser>
        <c:ser>
          <c:idx val="3"/>
          <c:order val="3"/>
          <c:tx>
            <c:strRef>
              <c:f>Sheet1!$E$1</c:f>
              <c:strCache>
                <c:ptCount val="1"/>
                <c:pt idx="0">
                  <c:v>Neutral</c:v>
                </c:pt>
              </c:strCache>
            </c:strRef>
          </c:tx>
          <c:spPr>
            <a:solidFill>
              <a:schemeClr val="accent1">
                <a:tint val="90000"/>
              </a:schemeClr>
            </a:solidFill>
            <a:ln>
              <a:noFill/>
            </a:ln>
            <a:effectLst/>
          </c:spPr>
          <c:invertIfNegative val="0"/>
          <c:cat>
            <c:strRef>
              <c:f>Sheet1!$A$2:$A$5</c:f>
              <c:strCache>
                <c:ptCount val="4"/>
                <c:pt idx="0">
                  <c:v>Participating in person</c:v>
                </c:pt>
                <c:pt idx="1">
                  <c:v>Participating via a video link</c:v>
                </c:pt>
                <c:pt idx="2">
                  <c:v>Participating via telephone</c:v>
                </c:pt>
                <c:pt idx="3">
                  <c:v>Providing written submissions</c:v>
                </c:pt>
              </c:strCache>
            </c:strRef>
          </c:cat>
          <c:val>
            <c:numRef>
              <c:f>Sheet1!$E$2:$E$5</c:f>
              <c:numCache>
                <c:formatCode>General</c:formatCode>
                <c:ptCount val="4"/>
                <c:pt idx="0">
                  <c:v>14.63</c:v>
                </c:pt>
                <c:pt idx="1">
                  <c:v>14.29</c:v>
                </c:pt>
                <c:pt idx="2">
                  <c:v>14.63</c:v>
                </c:pt>
                <c:pt idx="3">
                  <c:v>15.33</c:v>
                </c:pt>
              </c:numCache>
            </c:numRef>
          </c:val>
          <c:extLst>
            <c:ext xmlns:c16="http://schemas.microsoft.com/office/drawing/2014/chart" uri="{C3380CC4-5D6E-409C-BE32-E72D297353CC}">
              <c16:uniqueId val="{00000003-14C5-4349-B278-06725BB60A17}"/>
            </c:ext>
          </c:extLst>
        </c:ser>
        <c:ser>
          <c:idx val="4"/>
          <c:order val="4"/>
          <c:tx>
            <c:strRef>
              <c:f>Sheet1!$F$1</c:f>
              <c:strCache>
                <c:ptCount val="1"/>
                <c:pt idx="0">
                  <c:v>Easy</c:v>
                </c:pt>
              </c:strCache>
            </c:strRef>
          </c:tx>
          <c:spPr>
            <a:solidFill>
              <a:schemeClr val="accent1">
                <a:tint val="70000"/>
              </a:schemeClr>
            </a:solidFill>
            <a:ln>
              <a:noFill/>
            </a:ln>
            <a:effectLst/>
          </c:spPr>
          <c:invertIfNegative val="0"/>
          <c:cat>
            <c:strRef>
              <c:f>Sheet1!$A$2:$A$5</c:f>
              <c:strCache>
                <c:ptCount val="4"/>
                <c:pt idx="0">
                  <c:v>Participating in person</c:v>
                </c:pt>
                <c:pt idx="1">
                  <c:v>Participating via a video link</c:v>
                </c:pt>
                <c:pt idx="2">
                  <c:v>Participating via telephone</c:v>
                </c:pt>
                <c:pt idx="3">
                  <c:v>Providing written submissions</c:v>
                </c:pt>
              </c:strCache>
            </c:strRef>
          </c:cat>
          <c:val>
            <c:numRef>
              <c:f>Sheet1!$F$2:$F$5</c:f>
              <c:numCache>
                <c:formatCode>General</c:formatCode>
                <c:ptCount val="4"/>
                <c:pt idx="0">
                  <c:v>32.4</c:v>
                </c:pt>
                <c:pt idx="1">
                  <c:v>31.36</c:v>
                </c:pt>
                <c:pt idx="2">
                  <c:v>29.27</c:v>
                </c:pt>
                <c:pt idx="3">
                  <c:v>31.36</c:v>
                </c:pt>
              </c:numCache>
            </c:numRef>
          </c:val>
          <c:extLst>
            <c:ext xmlns:c16="http://schemas.microsoft.com/office/drawing/2014/chart" uri="{C3380CC4-5D6E-409C-BE32-E72D297353CC}">
              <c16:uniqueId val="{00000004-14C5-4349-B278-06725BB60A17}"/>
            </c:ext>
          </c:extLst>
        </c:ser>
        <c:ser>
          <c:idx val="5"/>
          <c:order val="5"/>
          <c:tx>
            <c:strRef>
              <c:f>Sheet1!$G$1</c:f>
              <c:strCache>
                <c:ptCount val="1"/>
                <c:pt idx="0">
                  <c:v>Very easy</c:v>
                </c:pt>
              </c:strCache>
            </c:strRef>
          </c:tx>
          <c:spPr>
            <a:solidFill>
              <a:schemeClr val="accent1">
                <a:tint val="50000"/>
              </a:schemeClr>
            </a:solidFill>
            <a:ln>
              <a:noFill/>
            </a:ln>
            <a:effectLst/>
          </c:spPr>
          <c:invertIfNegative val="0"/>
          <c:cat>
            <c:strRef>
              <c:f>Sheet1!$A$2:$A$5</c:f>
              <c:strCache>
                <c:ptCount val="4"/>
                <c:pt idx="0">
                  <c:v>Participating in person</c:v>
                </c:pt>
                <c:pt idx="1">
                  <c:v>Participating via a video link</c:v>
                </c:pt>
                <c:pt idx="2">
                  <c:v>Participating via telephone</c:v>
                </c:pt>
                <c:pt idx="3">
                  <c:v>Providing written submissions</c:v>
                </c:pt>
              </c:strCache>
            </c:strRef>
          </c:cat>
          <c:val>
            <c:numRef>
              <c:f>Sheet1!$G$2:$G$5</c:f>
              <c:numCache>
                <c:formatCode>General</c:formatCode>
                <c:ptCount val="4"/>
                <c:pt idx="0">
                  <c:v>37.979999999999997</c:v>
                </c:pt>
                <c:pt idx="1">
                  <c:v>43.55</c:v>
                </c:pt>
                <c:pt idx="2">
                  <c:v>43.55</c:v>
                </c:pt>
                <c:pt idx="3">
                  <c:v>40.07</c:v>
                </c:pt>
              </c:numCache>
            </c:numRef>
          </c:val>
          <c:extLst>
            <c:ext xmlns:c16="http://schemas.microsoft.com/office/drawing/2014/chart" uri="{C3380CC4-5D6E-409C-BE32-E72D297353CC}">
              <c16:uniqueId val="{00000005-14C5-4349-B278-06725BB60A17}"/>
            </c:ext>
          </c:extLst>
        </c:ser>
        <c:dLbls>
          <c:showLegendKey val="0"/>
          <c:showVal val="0"/>
          <c:showCatName val="0"/>
          <c:showSerName val="0"/>
          <c:showPercent val="0"/>
          <c:showBubbleSize val="0"/>
        </c:dLbls>
        <c:gapWidth val="182"/>
        <c:axId val="1824242336"/>
        <c:axId val="1835034752"/>
      </c:barChart>
      <c:catAx>
        <c:axId val="1824242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034752"/>
        <c:crosses val="autoZero"/>
        <c:auto val="1"/>
        <c:lblAlgn val="ctr"/>
        <c:lblOffset val="100"/>
        <c:noMultiLvlLbl val="0"/>
      </c:catAx>
      <c:valAx>
        <c:axId val="183503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424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Data</a:t>
            </a:r>
            <a:r>
              <a:rPr lang="en-AU" baseline="0"/>
              <a:t> Summary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Not answered</c:v>
                </c:pt>
              </c:strCache>
            </c:strRef>
          </c:tx>
          <c:spPr>
            <a:solidFill>
              <a:schemeClr val="accent1">
                <a:shade val="53000"/>
              </a:schemeClr>
            </a:solidFill>
            <a:ln>
              <a:noFill/>
            </a:ln>
            <a:effectLst/>
          </c:spPr>
          <c:invertIfNegative val="0"/>
          <c:cat>
            <c:strRef>
              <c:f>Sheet1!$A$2:$A$5</c:f>
              <c:strCache>
                <c:ptCount val="4"/>
                <c:pt idx="0">
                  <c:v>The reasons are short</c:v>
                </c:pt>
                <c:pt idx="1">
                  <c:v>The reasons are in plain English</c:v>
                </c:pt>
                <c:pt idx="2">
                  <c:v>The reasons include a detailed examination of all evidence etc.</c:v>
                </c:pt>
                <c:pt idx="3">
                  <c:v>The reasons focus on key evidence</c:v>
                </c:pt>
              </c:strCache>
            </c:strRef>
          </c:cat>
          <c:val>
            <c:numRef>
              <c:f>Sheet1!$B$2:$B$5</c:f>
              <c:numCache>
                <c:formatCode>General</c:formatCode>
                <c:ptCount val="4"/>
                <c:pt idx="0">
                  <c:v>2.09</c:v>
                </c:pt>
                <c:pt idx="1">
                  <c:v>1.05</c:v>
                </c:pt>
                <c:pt idx="2">
                  <c:v>0.35</c:v>
                </c:pt>
                <c:pt idx="3">
                  <c:v>0.7</c:v>
                </c:pt>
              </c:numCache>
            </c:numRef>
          </c:val>
          <c:extLst>
            <c:ext xmlns:c16="http://schemas.microsoft.com/office/drawing/2014/chart" uri="{C3380CC4-5D6E-409C-BE32-E72D297353CC}">
              <c16:uniqueId val="{00000000-1485-4C70-B112-8E0DFED47ADE}"/>
            </c:ext>
          </c:extLst>
        </c:ser>
        <c:ser>
          <c:idx val="1"/>
          <c:order val="1"/>
          <c:tx>
            <c:strRef>
              <c:f>Sheet1!$C$1</c:f>
              <c:strCache>
                <c:ptCount val="1"/>
                <c:pt idx="0">
                  <c:v>4</c:v>
                </c:pt>
              </c:strCache>
            </c:strRef>
          </c:tx>
          <c:spPr>
            <a:solidFill>
              <a:schemeClr val="accent1">
                <a:shade val="76000"/>
              </a:schemeClr>
            </a:solidFill>
            <a:ln>
              <a:noFill/>
            </a:ln>
            <a:effectLst/>
          </c:spPr>
          <c:invertIfNegative val="0"/>
          <c:cat>
            <c:strRef>
              <c:f>Sheet1!$A$2:$A$5</c:f>
              <c:strCache>
                <c:ptCount val="4"/>
                <c:pt idx="0">
                  <c:v>The reasons are short</c:v>
                </c:pt>
                <c:pt idx="1">
                  <c:v>The reasons are in plain English</c:v>
                </c:pt>
                <c:pt idx="2">
                  <c:v>The reasons include a detailed examination of all evidence etc.</c:v>
                </c:pt>
                <c:pt idx="3">
                  <c:v>The reasons focus on key evidence</c:v>
                </c:pt>
              </c:strCache>
            </c:strRef>
          </c:cat>
          <c:val>
            <c:numRef>
              <c:f>Sheet1!$C$2:$C$5</c:f>
              <c:numCache>
                <c:formatCode>General</c:formatCode>
                <c:ptCount val="4"/>
                <c:pt idx="0">
                  <c:v>69.34</c:v>
                </c:pt>
                <c:pt idx="1">
                  <c:v>2.09</c:v>
                </c:pt>
                <c:pt idx="2">
                  <c:v>21.25</c:v>
                </c:pt>
                <c:pt idx="3">
                  <c:v>5.23</c:v>
                </c:pt>
              </c:numCache>
            </c:numRef>
          </c:val>
          <c:extLst>
            <c:ext xmlns:c16="http://schemas.microsoft.com/office/drawing/2014/chart" uri="{C3380CC4-5D6E-409C-BE32-E72D297353CC}">
              <c16:uniqueId val="{00000001-1485-4C70-B112-8E0DFED47ADE}"/>
            </c:ext>
          </c:extLst>
        </c:ser>
        <c:ser>
          <c:idx val="2"/>
          <c:order val="2"/>
          <c:tx>
            <c:strRef>
              <c:f>Sheet1!$D$1</c:f>
              <c:strCache>
                <c:ptCount val="1"/>
                <c:pt idx="0">
                  <c:v>3</c:v>
                </c:pt>
              </c:strCache>
            </c:strRef>
          </c:tx>
          <c:spPr>
            <a:solidFill>
              <a:schemeClr val="accent1"/>
            </a:solidFill>
            <a:ln>
              <a:noFill/>
            </a:ln>
            <a:effectLst/>
          </c:spPr>
          <c:invertIfNegative val="0"/>
          <c:cat>
            <c:strRef>
              <c:f>Sheet1!$A$2:$A$5</c:f>
              <c:strCache>
                <c:ptCount val="4"/>
                <c:pt idx="0">
                  <c:v>The reasons are short</c:v>
                </c:pt>
                <c:pt idx="1">
                  <c:v>The reasons are in plain English</c:v>
                </c:pt>
                <c:pt idx="2">
                  <c:v>The reasons include a detailed examination of all evidence etc.</c:v>
                </c:pt>
                <c:pt idx="3">
                  <c:v>The reasons focus on key evidence</c:v>
                </c:pt>
              </c:strCache>
            </c:strRef>
          </c:cat>
          <c:val>
            <c:numRef>
              <c:f>Sheet1!$D$2:$D$5</c:f>
              <c:numCache>
                <c:formatCode>General</c:formatCode>
                <c:ptCount val="4"/>
                <c:pt idx="0">
                  <c:v>16.38</c:v>
                </c:pt>
                <c:pt idx="1">
                  <c:v>27.18</c:v>
                </c:pt>
                <c:pt idx="2">
                  <c:v>29.62</c:v>
                </c:pt>
                <c:pt idx="3">
                  <c:v>25.78</c:v>
                </c:pt>
              </c:numCache>
            </c:numRef>
          </c:val>
          <c:extLst>
            <c:ext xmlns:c16="http://schemas.microsoft.com/office/drawing/2014/chart" uri="{C3380CC4-5D6E-409C-BE32-E72D297353CC}">
              <c16:uniqueId val="{00000002-1485-4C70-B112-8E0DFED47ADE}"/>
            </c:ext>
          </c:extLst>
        </c:ser>
        <c:ser>
          <c:idx val="3"/>
          <c:order val="3"/>
          <c:tx>
            <c:strRef>
              <c:f>Sheet1!$E$1</c:f>
              <c:strCache>
                <c:ptCount val="1"/>
                <c:pt idx="0">
                  <c:v>2</c:v>
                </c:pt>
              </c:strCache>
            </c:strRef>
          </c:tx>
          <c:spPr>
            <a:solidFill>
              <a:schemeClr val="accent1">
                <a:tint val="77000"/>
              </a:schemeClr>
            </a:solidFill>
            <a:ln>
              <a:noFill/>
            </a:ln>
            <a:effectLst/>
          </c:spPr>
          <c:invertIfNegative val="0"/>
          <c:cat>
            <c:strRef>
              <c:f>Sheet1!$A$2:$A$5</c:f>
              <c:strCache>
                <c:ptCount val="4"/>
                <c:pt idx="0">
                  <c:v>The reasons are short</c:v>
                </c:pt>
                <c:pt idx="1">
                  <c:v>The reasons are in plain English</c:v>
                </c:pt>
                <c:pt idx="2">
                  <c:v>The reasons include a detailed examination of all evidence etc.</c:v>
                </c:pt>
                <c:pt idx="3">
                  <c:v>The reasons focus on key evidence</c:v>
                </c:pt>
              </c:strCache>
            </c:strRef>
          </c:cat>
          <c:val>
            <c:numRef>
              <c:f>Sheet1!$E$2:$E$5</c:f>
              <c:numCache>
                <c:formatCode>General</c:formatCode>
                <c:ptCount val="4"/>
                <c:pt idx="0">
                  <c:v>9.76</c:v>
                </c:pt>
                <c:pt idx="1">
                  <c:v>26.13</c:v>
                </c:pt>
                <c:pt idx="2">
                  <c:v>23.34</c:v>
                </c:pt>
                <c:pt idx="3">
                  <c:v>40.07</c:v>
                </c:pt>
              </c:numCache>
            </c:numRef>
          </c:val>
          <c:extLst>
            <c:ext xmlns:c16="http://schemas.microsoft.com/office/drawing/2014/chart" uri="{C3380CC4-5D6E-409C-BE32-E72D297353CC}">
              <c16:uniqueId val="{00000003-1485-4C70-B112-8E0DFED47ADE}"/>
            </c:ext>
          </c:extLst>
        </c:ser>
        <c:ser>
          <c:idx val="4"/>
          <c:order val="4"/>
          <c:tx>
            <c:strRef>
              <c:f>Sheet1!$F$1</c:f>
              <c:strCache>
                <c:ptCount val="1"/>
                <c:pt idx="0">
                  <c:v>1</c:v>
                </c:pt>
              </c:strCache>
            </c:strRef>
          </c:tx>
          <c:spPr>
            <a:solidFill>
              <a:schemeClr val="accent1">
                <a:tint val="54000"/>
              </a:schemeClr>
            </a:solidFill>
            <a:ln>
              <a:noFill/>
            </a:ln>
            <a:effectLst/>
          </c:spPr>
          <c:invertIfNegative val="0"/>
          <c:cat>
            <c:strRef>
              <c:f>Sheet1!$A$2:$A$5</c:f>
              <c:strCache>
                <c:ptCount val="4"/>
                <c:pt idx="0">
                  <c:v>The reasons are short</c:v>
                </c:pt>
                <c:pt idx="1">
                  <c:v>The reasons are in plain English</c:v>
                </c:pt>
                <c:pt idx="2">
                  <c:v>The reasons include a detailed examination of all evidence etc.</c:v>
                </c:pt>
                <c:pt idx="3">
                  <c:v>The reasons focus on key evidence</c:v>
                </c:pt>
              </c:strCache>
            </c:strRef>
          </c:cat>
          <c:val>
            <c:numRef>
              <c:f>Sheet1!$F$2:$F$5</c:f>
              <c:numCache>
                <c:formatCode>General</c:formatCode>
                <c:ptCount val="4"/>
                <c:pt idx="0">
                  <c:v>2.44</c:v>
                </c:pt>
                <c:pt idx="1">
                  <c:v>43.55</c:v>
                </c:pt>
                <c:pt idx="2">
                  <c:v>25.44</c:v>
                </c:pt>
                <c:pt idx="3">
                  <c:v>28.22</c:v>
                </c:pt>
              </c:numCache>
            </c:numRef>
          </c:val>
          <c:extLst>
            <c:ext xmlns:c16="http://schemas.microsoft.com/office/drawing/2014/chart" uri="{C3380CC4-5D6E-409C-BE32-E72D297353CC}">
              <c16:uniqueId val="{00000004-1485-4C70-B112-8E0DFED47ADE}"/>
            </c:ext>
          </c:extLst>
        </c:ser>
        <c:dLbls>
          <c:showLegendKey val="0"/>
          <c:showVal val="0"/>
          <c:showCatName val="0"/>
          <c:showSerName val="0"/>
          <c:showPercent val="0"/>
          <c:showBubbleSize val="0"/>
        </c:dLbls>
        <c:gapWidth val="182"/>
        <c:axId val="1864550288"/>
        <c:axId val="22246863"/>
      </c:barChart>
      <c:catAx>
        <c:axId val="1864550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46863"/>
        <c:crosses val="autoZero"/>
        <c:auto val="1"/>
        <c:lblAlgn val="ctr"/>
        <c:lblOffset val="100"/>
        <c:noMultiLvlLbl val="0"/>
      </c:catAx>
      <c:valAx>
        <c:axId val="22246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455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Sheet47!$B$1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A78-4EBF-8601-499A89A14FF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A78-4EBF-8601-499A89A14FF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A78-4EBF-8601-499A89A14FF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A78-4EBF-8601-499A89A14FF3}"/>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Sheet47!$A$2:$A$5</c:f>
              <c:strCache>
                <c:ptCount val="4"/>
                <c:pt idx="0">
                  <c:v>Orally (i.e. the member says what their decision is at the hearing)</c:v>
                </c:pt>
                <c:pt idx="1">
                  <c:v>Brief written summary after the hearing</c:v>
                </c:pt>
                <c:pt idx="2">
                  <c:v>Detailed written statement after the hearing</c:v>
                </c:pt>
                <c:pt idx="3">
                  <c:v>Not Answered</c:v>
                </c:pt>
              </c:strCache>
            </c:strRef>
          </c:cat>
          <c:val>
            <c:numRef>
              <c:f>Sheet47!$B$2:$B$5</c:f>
              <c:numCache>
                <c:formatCode>General</c:formatCode>
                <c:ptCount val="4"/>
                <c:pt idx="0">
                  <c:v>69</c:v>
                </c:pt>
                <c:pt idx="1">
                  <c:v>95</c:v>
                </c:pt>
                <c:pt idx="2">
                  <c:v>206</c:v>
                </c:pt>
                <c:pt idx="3">
                  <c:v>3</c:v>
                </c:pt>
              </c:numCache>
            </c:numRef>
          </c:val>
          <c:extLst>
            <c:ext xmlns:c16="http://schemas.microsoft.com/office/drawing/2014/chart" uri="{C3380CC4-5D6E-409C-BE32-E72D297353CC}">
              <c16:uniqueId val="{00000008-2A78-4EBF-8601-499A89A14FF3}"/>
            </c:ext>
          </c:extLst>
        </c:ser>
        <c:ser>
          <c:idx val="1"/>
          <c:order val="1"/>
          <c:tx>
            <c:strRef>
              <c:f>Sheet47!$C$1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2A78-4EBF-8601-499A89A14FF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2A78-4EBF-8601-499A89A14FF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2A78-4EBF-8601-499A89A14FF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2A78-4EBF-8601-499A89A14FF3}"/>
              </c:ext>
            </c:extLst>
          </c:dPt>
          <c:cat>
            <c:strRef>
              <c:f>Sheet47!$A$2:$A$5</c:f>
              <c:strCache>
                <c:ptCount val="4"/>
                <c:pt idx="0">
                  <c:v>Orally (i.e. the member says what their decision is at the hearing)</c:v>
                </c:pt>
                <c:pt idx="1">
                  <c:v>Brief written summary after the hearing</c:v>
                </c:pt>
                <c:pt idx="2">
                  <c:v>Detailed written statement after the hearing</c:v>
                </c:pt>
                <c:pt idx="3">
                  <c:v>Not Answered</c:v>
                </c:pt>
              </c:strCache>
            </c:strRef>
          </c:cat>
          <c:val>
            <c:numRef>
              <c:f>Sheet47!$C$2:$C$5</c:f>
              <c:numCache>
                <c:formatCode>0.00%</c:formatCode>
                <c:ptCount val="4"/>
                <c:pt idx="0">
                  <c:v>0.2404</c:v>
                </c:pt>
                <c:pt idx="1">
                  <c:v>0.33100000000000002</c:v>
                </c:pt>
                <c:pt idx="2">
                  <c:v>0.71779999999999999</c:v>
                </c:pt>
                <c:pt idx="3">
                  <c:v>1.0500000000000001E-2</c:v>
                </c:pt>
              </c:numCache>
            </c:numRef>
          </c:val>
          <c:extLst>
            <c:ext xmlns:c16="http://schemas.microsoft.com/office/drawing/2014/chart" uri="{C3380CC4-5D6E-409C-BE32-E72D297353CC}">
              <c16:uniqueId val="{00000011-2A78-4EBF-8601-499A89A14FF3}"/>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Sheet48!$B$1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2F7-4755-BA6A-66816C6AAAB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2F7-4755-BA6A-66816C6AAAB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2F7-4755-BA6A-66816C6AAAB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2F7-4755-BA6A-66816C6AAAB4}"/>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Sheet48!$A$2:$A$5</c:f>
              <c:strCache>
                <c:ptCount val="4"/>
                <c:pt idx="0">
                  <c:v>Yes</c:v>
                </c:pt>
                <c:pt idx="1">
                  <c:v>No</c:v>
                </c:pt>
                <c:pt idx="2">
                  <c:v>I’m not sure</c:v>
                </c:pt>
                <c:pt idx="3">
                  <c:v>Not Answered</c:v>
                </c:pt>
              </c:strCache>
            </c:strRef>
          </c:cat>
          <c:val>
            <c:numRef>
              <c:f>Sheet48!$B$2:$B$5</c:f>
              <c:numCache>
                <c:formatCode>General</c:formatCode>
                <c:ptCount val="4"/>
                <c:pt idx="0">
                  <c:v>92</c:v>
                </c:pt>
                <c:pt idx="1">
                  <c:v>167</c:v>
                </c:pt>
                <c:pt idx="2">
                  <c:v>27</c:v>
                </c:pt>
                <c:pt idx="3">
                  <c:v>1</c:v>
                </c:pt>
              </c:numCache>
            </c:numRef>
          </c:val>
          <c:extLst>
            <c:ext xmlns:c16="http://schemas.microsoft.com/office/drawing/2014/chart" uri="{C3380CC4-5D6E-409C-BE32-E72D297353CC}">
              <c16:uniqueId val="{00000008-52F7-4755-BA6A-66816C6AAAB4}"/>
            </c:ext>
          </c:extLst>
        </c:ser>
        <c:ser>
          <c:idx val="1"/>
          <c:order val="1"/>
          <c:tx>
            <c:strRef>
              <c:f>Sheet48!$C$1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52F7-4755-BA6A-66816C6AAAB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52F7-4755-BA6A-66816C6AAAB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52F7-4755-BA6A-66816C6AAAB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52F7-4755-BA6A-66816C6AAAB4}"/>
              </c:ext>
            </c:extLst>
          </c:dPt>
          <c:cat>
            <c:strRef>
              <c:f>Sheet48!$A$2:$A$5</c:f>
              <c:strCache>
                <c:ptCount val="4"/>
                <c:pt idx="0">
                  <c:v>Yes</c:v>
                </c:pt>
                <c:pt idx="1">
                  <c:v>No</c:v>
                </c:pt>
                <c:pt idx="2">
                  <c:v>I’m not sure</c:v>
                </c:pt>
                <c:pt idx="3">
                  <c:v>Not Answered</c:v>
                </c:pt>
              </c:strCache>
            </c:strRef>
          </c:cat>
          <c:val>
            <c:numRef>
              <c:f>Sheet48!$C$2:$C$5</c:f>
              <c:numCache>
                <c:formatCode>0.00%</c:formatCode>
                <c:ptCount val="4"/>
                <c:pt idx="0">
                  <c:v>0.3206</c:v>
                </c:pt>
                <c:pt idx="1">
                  <c:v>0.58189999999999997</c:v>
                </c:pt>
                <c:pt idx="2">
                  <c:v>9.4100000000000003E-2</c:v>
                </c:pt>
                <c:pt idx="3">
                  <c:v>3.5000000000000001E-3</c:v>
                </c:pt>
              </c:numCache>
            </c:numRef>
          </c:val>
          <c:extLst>
            <c:ext xmlns:c16="http://schemas.microsoft.com/office/drawing/2014/chart" uri="{C3380CC4-5D6E-409C-BE32-E72D297353CC}">
              <c16:uniqueId val="{00000011-52F7-4755-BA6A-66816C6AAAB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Data</a:t>
            </a:r>
            <a:r>
              <a:rPr lang="en-AU" baseline="0"/>
              <a:t> Summary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Not answered</c:v>
                </c:pt>
              </c:strCache>
            </c:strRef>
          </c:tx>
          <c:spPr>
            <a:solidFill>
              <a:schemeClr val="accent1">
                <a:shade val="50000"/>
              </a:schemeClr>
            </a:solidFill>
            <a:ln>
              <a:noFill/>
            </a:ln>
            <a:effectLst/>
          </c:spPr>
          <c:invertIfNegative val="0"/>
          <c:cat>
            <c:strRef>
              <c:f>Sheet1!$A$2:$A$8</c:f>
              <c:strCache>
                <c:ptCount val="7"/>
                <c:pt idx="0">
                  <c:v>Cultural safety</c:v>
                </c:pt>
                <c:pt idx="1">
                  <c:v>Tribunal outreach</c:v>
                </c:pt>
                <c:pt idx="2">
                  <c:v>Reasonable adjustments</c:v>
                </c:pt>
                <c:pt idx="3">
                  <c:v>Withhold personal information</c:v>
                </c:pt>
                <c:pt idx="4">
                  <c:v>Closed hearings</c:v>
                </c:pt>
                <c:pt idx="5">
                  <c:v>Interpreter</c:v>
                </c:pt>
                <c:pt idx="6">
                  <c:v>Legal assistance</c:v>
                </c:pt>
              </c:strCache>
            </c:strRef>
          </c:cat>
          <c:val>
            <c:numRef>
              <c:f>Sheet1!$B$2:$B$8</c:f>
              <c:numCache>
                <c:formatCode>General</c:formatCode>
                <c:ptCount val="7"/>
                <c:pt idx="0">
                  <c:v>0.35</c:v>
                </c:pt>
                <c:pt idx="1">
                  <c:v>0.7</c:v>
                </c:pt>
                <c:pt idx="2">
                  <c:v>0.35</c:v>
                </c:pt>
                <c:pt idx="3">
                  <c:v>1.05</c:v>
                </c:pt>
                <c:pt idx="4">
                  <c:v>0.7</c:v>
                </c:pt>
                <c:pt idx="5">
                  <c:v>0</c:v>
                </c:pt>
                <c:pt idx="6">
                  <c:v>0.35</c:v>
                </c:pt>
              </c:numCache>
            </c:numRef>
          </c:val>
          <c:extLst>
            <c:ext xmlns:c16="http://schemas.microsoft.com/office/drawing/2014/chart" uri="{C3380CC4-5D6E-409C-BE32-E72D297353CC}">
              <c16:uniqueId val="{00000000-C24B-4622-80AE-FAAACAB1364D}"/>
            </c:ext>
          </c:extLst>
        </c:ser>
        <c:ser>
          <c:idx val="1"/>
          <c:order val="1"/>
          <c:tx>
            <c:strRef>
              <c:f>Sheet1!$C$1</c:f>
              <c:strCache>
                <c:ptCount val="1"/>
                <c:pt idx="0">
                  <c:v>Not at all important</c:v>
                </c:pt>
              </c:strCache>
            </c:strRef>
          </c:tx>
          <c:spPr>
            <a:solidFill>
              <a:schemeClr val="accent1">
                <a:shade val="70000"/>
              </a:schemeClr>
            </a:solidFill>
            <a:ln>
              <a:noFill/>
            </a:ln>
            <a:effectLst/>
          </c:spPr>
          <c:invertIfNegative val="0"/>
          <c:cat>
            <c:strRef>
              <c:f>Sheet1!$A$2:$A$8</c:f>
              <c:strCache>
                <c:ptCount val="7"/>
                <c:pt idx="0">
                  <c:v>Cultural safety</c:v>
                </c:pt>
                <c:pt idx="1">
                  <c:v>Tribunal outreach</c:v>
                </c:pt>
                <c:pt idx="2">
                  <c:v>Reasonable adjustments</c:v>
                </c:pt>
                <c:pt idx="3">
                  <c:v>Withhold personal information</c:v>
                </c:pt>
                <c:pt idx="4">
                  <c:v>Closed hearings</c:v>
                </c:pt>
                <c:pt idx="5">
                  <c:v>Interpreter</c:v>
                </c:pt>
                <c:pt idx="6">
                  <c:v>Legal assistance</c:v>
                </c:pt>
              </c:strCache>
            </c:strRef>
          </c:cat>
          <c:val>
            <c:numRef>
              <c:f>Sheet1!$C$2:$C$8</c:f>
              <c:numCache>
                <c:formatCode>General</c:formatCode>
                <c:ptCount val="7"/>
                <c:pt idx="0">
                  <c:v>2.44</c:v>
                </c:pt>
                <c:pt idx="1">
                  <c:v>2.79</c:v>
                </c:pt>
                <c:pt idx="2">
                  <c:v>0</c:v>
                </c:pt>
                <c:pt idx="3">
                  <c:v>13.24</c:v>
                </c:pt>
                <c:pt idx="4">
                  <c:v>4.88</c:v>
                </c:pt>
                <c:pt idx="5">
                  <c:v>0.35</c:v>
                </c:pt>
                <c:pt idx="6">
                  <c:v>1.74</c:v>
                </c:pt>
              </c:numCache>
            </c:numRef>
          </c:val>
          <c:extLst>
            <c:ext xmlns:c16="http://schemas.microsoft.com/office/drawing/2014/chart" uri="{C3380CC4-5D6E-409C-BE32-E72D297353CC}">
              <c16:uniqueId val="{00000001-C24B-4622-80AE-FAAACAB1364D}"/>
            </c:ext>
          </c:extLst>
        </c:ser>
        <c:ser>
          <c:idx val="2"/>
          <c:order val="2"/>
          <c:tx>
            <c:strRef>
              <c:f>Sheet1!$D$1</c:f>
              <c:strCache>
                <c:ptCount val="1"/>
                <c:pt idx="0">
                  <c:v>Slightly important</c:v>
                </c:pt>
              </c:strCache>
            </c:strRef>
          </c:tx>
          <c:spPr>
            <a:solidFill>
              <a:schemeClr val="accent1">
                <a:shade val="90000"/>
              </a:schemeClr>
            </a:solidFill>
            <a:ln>
              <a:noFill/>
            </a:ln>
            <a:effectLst/>
          </c:spPr>
          <c:invertIfNegative val="0"/>
          <c:cat>
            <c:strRef>
              <c:f>Sheet1!$A$2:$A$8</c:f>
              <c:strCache>
                <c:ptCount val="7"/>
                <c:pt idx="0">
                  <c:v>Cultural safety</c:v>
                </c:pt>
                <c:pt idx="1">
                  <c:v>Tribunal outreach</c:v>
                </c:pt>
                <c:pt idx="2">
                  <c:v>Reasonable adjustments</c:v>
                </c:pt>
                <c:pt idx="3">
                  <c:v>Withhold personal information</c:v>
                </c:pt>
                <c:pt idx="4">
                  <c:v>Closed hearings</c:v>
                </c:pt>
                <c:pt idx="5">
                  <c:v>Interpreter</c:v>
                </c:pt>
                <c:pt idx="6">
                  <c:v>Legal assistance</c:v>
                </c:pt>
              </c:strCache>
            </c:strRef>
          </c:cat>
          <c:val>
            <c:numRef>
              <c:f>Sheet1!$D$2:$D$8</c:f>
              <c:numCache>
                <c:formatCode>General</c:formatCode>
                <c:ptCount val="7"/>
                <c:pt idx="0">
                  <c:v>4.88</c:v>
                </c:pt>
                <c:pt idx="1">
                  <c:v>6.62</c:v>
                </c:pt>
                <c:pt idx="2">
                  <c:v>0.35</c:v>
                </c:pt>
                <c:pt idx="3">
                  <c:v>12.54</c:v>
                </c:pt>
                <c:pt idx="4">
                  <c:v>7.67</c:v>
                </c:pt>
                <c:pt idx="5">
                  <c:v>0.35</c:v>
                </c:pt>
                <c:pt idx="6">
                  <c:v>3.48</c:v>
                </c:pt>
              </c:numCache>
            </c:numRef>
          </c:val>
          <c:extLst>
            <c:ext xmlns:c16="http://schemas.microsoft.com/office/drawing/2014/chart" uri="{C3380CC4-5D6E-409C-BE32-E72D297353CC}">
              <c16:uniqueId val="{00000002-C24B-4622-80AE-FAAACAB1364D}"/>
            </c:ext>
          </c:extLst>
        </c:ser>
        <c:ser>
          <c:idx val="3"/>
          <c:order val="3"/>
          <c:tx>
            <c:strRef>
              <c:f>Sheet1!$E$1</c:f>
              <c:strCache>
                <c:ptCount val="1"/>
                <c:pt idx="0">
                  <c:v>Moderately important</c:v>
                </c:pt>
              </c:strCache>
            </c:strRef>
          </c:tx>
          <c:spPr>
            <a:solidFill>
              <a:schemeClr val="accent1">
                <a:tint val="90000"/>
              </a:schemeClr>
            </a:solidFill>
            <a:ln>
              <a:noFill/>
            </a:ln>
            <a:effectLst/>
          </c:spPr>
          <c:invertIfNegative val="0"/>
          <c:cat>
            <c:strRef>
              <c:f>Sheet1!$A$2:$A$8</c:f>
              <c:strCache>
                <c:ptCount val="7"/>
                <c:pt idx="0">
                  <c:v>Cultural safety</c:v>
                </c:pt>
                <c:pt idx="1">
                  <c:v>Tribunal outreach</c:v>
                </c:pt>
                <c:pt idx="2">
                  <c:v>Reasonable adjustments</c:v>
                </c:pt>
                <c:pt idx="3">
                  <c:v>Withhold personal information</c:v>
                </c:pt>
                <c:pt idx="4">
                  <c:v>Closed hearings</c:v>
                </c:pt>
                <c:pt idx="5">
                  <c:v>Interpreter</c:v>
                </c:pt>
                <c:pt idx="6">
                  <c:v>Legal assistance</c:v>
                </c:pt>
              </c:strCache>
            </c:strRef>
          </c:cat>
          <c:val>
            <c:numRef>
              <c:f>Sheet1!$E$2:$E$8</c:f>
              <c:numCache>
                <c:formatCode>General</c:formatCode>
                <c:ptCount val="7"/>
                <c:pt idx="0">
                  <c:v>12.89</c:v>
                </c:pt>
                <c:pt idx="1">
                  <c:v>17.420000000000002</c:v>
                </c:pt>
                <c:pt idx="2">
                  <c:v>4.88</c:v>
                </c:pt>
                <c:pt idx="3">
                  <c:v>24.04</c:v>
                </c:pt>
                <c:pt idx="4">
                  <c:v>24.74</c:v>
                </c:pt>
                <c:pt idx="5">
                  <c:v>2.09</c:v>
                </c:pt>
                <c:pt idx="6">
                  <c:v>10.8</c:v>
                </c:pt>
              </c:numCache>
            </c:numRef>
          </c:val>
          <c:extLst>
            <c:ext xmlns:c16="http://schemas.microsoft.com/office/drawing/2014/chart" uri="{C3380CC4-5D6E-409C-BE32-E72D297353CC}">
              <c16:uniqueId val="{00000003-C24B-4622-80AE-FAAACAB1364D}"/>
            </c:ext>
          </c:extLst>
        </c:ser>
        <c:ser>
          <c:idx val="4"/>
          <c:order val="4"/>
          <c:tx>
            <c:strRef>
              <c:f>Sheet1!$F$1</c:f>
              <c:strCache>
                <c:ptCount val="1"/>
                <c:pt idx="0">
                  <c:v>Important</c:v>
                </c:pt>
              </c:strCache>
            </c:strRef>
          </c:tx>
          <c:spPr>
            <a:solidFill>
              <a:schemeClr val="accent1">
                <a:tint val="70000"/>
              </a:schemeClr>
            </a:solidFill>
            <a:ln>
              <a:noFill/>
            </a:ln>
            <a:effectLst/>
          </c:spPr>
          <c:invertIfNegative val="0"/>
          <c:cat>
            <c:strRef>
              <c:f>Sheet1!$A$2:$A$8</c:f>
              <c:strCache>
                <c:ptCount val="7"/>
                <c:pt idx="0">
                  <c:v>Cultural safety</c:v>
                </c:pt>
                <c:pt idx="1">
                  <c:v>Tribunal outreach</c:v>
                </c:pt>
                <c:pt idx="2">
                  <c:v>Reasonable adjustments</c:v>
                </c:pt>
                <c:pt idx="3">
                  <c:v>Withhold personal information</c:v>
                </c:pt>
                <c:pt idx="4">
                  <c:v>Closed hearings</c:v>
                </c:pt>
                <c:pt idx="5">
                  <c:v>Interpreter</c:v>
                </c:pt>
                <c:pt idx="6">
                  <c:v>Legal assistance</c:v>
                </c:pt>
              </c:strCache>
            </c:strRef>
          </c:cat>
          <c:val>
            <c:numRef>
              <c:f>Sheet1!$F$2:$F$8</c:f>
              <c:numCache>
                <c:formatCode>General</c:formatCode>
                <c:ptCount val="7"/>
                <c:pt idx="0">
                  <c:v>27.18</c:v>
                </c:pt>
                <c:pt idx="1">
                  <c:v>34.15</c:v>
                </c:pt>
                <c:pt idx="2">
                  <c:v>16.72</c:v>
                </c:pt>
                <c:pt idx="3">
                  <c:v>27.18</c:v>
                </c:pt>
                <c:pt idx="4">
                  <c:v>32.06</c:v>
                </c:pt>
                <c:pt idx="5">
                  <c:v>12.89</c:v>
                </c:pt>
                <c:pt idx="6">
                  <c:v>27.53</c:v>
                </c:pt>
              </c:numCache>
            </c:numRef>
          </c:val>
          <c:extLst>
            <c:ext xmlns:c16="http://schemas.microsoft.com/office/drawing/2014/chart" uri="{C3380CC4-5D6E-409C-BE32-E72D297353CC}">
              <c16:uniqueId val="{00000004-C24B-4622-80AE-FAAACAB1364D}"/>
            </c:ext>
          </c:extLst>
        </c:ser>
        <c:ser>
          <c:idx val="5"/>
          <c:order val="5"/>
          <c:tx>
            <c:strRef>
              <c:f>Sheet1!$G$1</c:f>
              <c:strCache>
                <c:ptCount val="1"/>
                <c:pt idx="0">
                  <c:v>Very important</c:v>
                </c:pt>
              </c:strCache>
            </c:strRef>
          </c:tx>
          <c:spPr>
            <a:solidFill>
              <a:schemeClr val="accent1">
                <a:tint val="50000"/>
              </a:schemeClr>
            </a:solidFill>
            <a:ln>
              <a:noFill/>
            </a:ln>
            <a:effectLst/>
          </c:spPr>
          <c:invertIfNegative val="0"/>
          <c:cat>
            <c:strRef>
              <c:f>Sheet1!$A$2:$A$8</c:f>
              <c:strCache>
                <c:ptCount val="7"/>
                <c:pt idx="0">
                  <c:v>Cultural safety</c:v>
                </c:pt>
                <c:pt idx="1">
                  <c:v>Tribunal outreach</c:v>
                </c:pt>
                <c:pt idx="2">
                  <c:v>Reasonable adjustments</c:v>
                </c:pt>
                <c:pt idx="3">
                  <c:v>Withhold personal information</c:v>
                </c:pt>
                <c:pt idx="4">
                  <c:v>Closed hearings</c:v>
                </c:pt>
                <c:pt idx="5">
                  <c:v>Interpreter</c:v>
                </c:pt>
                <c:pt idx="6">
                  <c:v>Legal assistance</c:v>
                </c:pt>
              </c:strCache>
            </c:strRef>
          </c:cat>
          <c:val>
            <c:numRef>
              <c:f>Sheet1!$G$2:$G$8</c:f>
              <c:numCache>
                <c:formatCode>General</c:formatCode>
                <c:ptCount val="7"/>
                <c:pt idx="0">
                  <c:v>52.26</c:v>
                </c:pt>
                <c:pt idx="1">
                  <c:v>38.33</c:v>
                </c:pt>
                <c:pt idx="2">
                  <c:v>77.7</c:v>
                </c:pt>
                <c:pt idx="3">
                  <c:v>21.95</c:v>
                </c:pt>
                <c:pt idx="4">
                  <c:v>29.97</c:v>
                </c:pt>
                <c:pt idx="5">
                  <c:v>84.32</c:v>
                </c:pt>
                <c:pt idx="6">
                  <c:v>56.1</c:v>
                </c:pt>
              </c:numCache>
            </c:numRef>
          </c:val>
          <c:extLst>
            <c:ext xmlns:c16="http://schemas.microsoft.com/office/drawing/2014/chart" uri="{C3380CC4-5D6E-409C-BE32-E72D297353CC}">
              <c16:uniqueId val="{00000005-C24B-4622-80AE-FAAACAB1364D}"/>
            </c:ext>
          </c:extLst>
        </c:ser>
        <c:dLbls>
          <c:showLegendKey val="0"/>
          <c:showVal val="0"/>
          <c:showCatName val="0"/>
          <c:showSerName val="0"/>
          <c:showPercent val="0"/>
          <c:showBubbleSize val="0"/>
        </c:dLbls>
        <c:gapWidth val="182"/>
        <c:axId val="1481518735"/>
        <c:axId val="1190566175"/>
      </c:barChart>
      <c:catAx>
        <c:axId val="14815187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566175"/>
        <c:crosses val="autoZero"/>
        <c:auto val="1"/>
        <c:lblAlgn val="ctr"/>
        <c:lblOffset val="100"/>
        <c:noMultiLvlLbl val="0"/>
      </c:catAx>
      <c:valAx>
        <c:axId val="1190566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518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Sheet2!$B$1</c:f>
              <c:strCache>
                <c:ptCount val="1"/>
                <c:pt idx="0">
                  <c:v>Total</c:v>
                </c:pt>
              </c:strCache>
            </c:strRef>
          </c:tx>
          <c:dPt>
            <c:idx val="0"/>
            <c:bubble3D val="0"/>
            <c:spPr>
              <a:solidFill>
                <a:schemeClr val="accent1">
                  <a:shade val="45000"/>
                </a:schemeClr>
              </a:solidFill>
              <a:ln w="19050">
                <a:solidFill>
                  <a:schemeClr val="lt1"/>
                </a:solidFill>
              </a:ln>
              <a:effectLst/>
            </c:spPr>
            <c:extLst>
              <c:ext xmlns:c16="http://schemas.microsoft.com/office/drawing/2014/chart" uri="{C3380CC4-5D6E-409C-BE32-E72D297353CC}">
                <c16:uniqueId val="{00000001-4800-49B6-BB0A-BFB0F731D82E}"/>
              </c:ext>
            </c:extLst>
          </c:dPt>
          <c:dPt>
            <c:idx val="1"/>
            <c:bubble3D val="0"/>
            <c:spPr>
              <a:solidFill>
                <a:schemeClr val="accent1">
                  <a:shade val="61000"/>
                </a:schemeClr>
              </a:solidFill>
              <a:ln w="19050">
                <a:solidFill>
                  <a:schemeClr val="lt1"/>
                </a:solidFill>
              </a:ln>
              <a:effectLst/>
            </c:spPr>
            <c:extLst>
              <c:ext xmlns:c16="http://schemas.microsoft.com/office/drawing/2014/chart" uri="{C3380CC4-5D6E-409C-BE32-E72D297353CC}">
                <c16:uniqueId val="{00000003-4800-49B6-BB0A-BFB0F731D82E}"/>
              </c:ext>
            </c:extLst>
          </c:dPt>
          <c:dPt>
            <c:idx val="2"/>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5-4800-49B6-BB0A-BFB0F731D82E}"/>
              </c:ext>
            </c:extLst>
          </c:dPt>
          <c:dPt>
            <c:idx val="3"/>
            <c:bubble3D val="0"/>
            <c:spPr>
              <a:solidFill>
                <a:schemeClr val="accent1">
                  <a:shade val="92000"/>
                </a:schemeClr>
              </a:solidFill>
              <a:ln w="19050">
                <a:solidFill>
                  <a:schemeClr val="lt1"/>
                </a:solidFill>
              </a:ln>
              <a:effectLst/>
            </c:spPr>
            <c:extLst>
              <c:ext xmlns:c16="http://schemas.microsoft.com/office/drawing/2014/chart" uri="{C3380CC4-5D6E-409C-BE32-E72D297353CC}">
                <c16:uniqueId val="{00000007-4800-49B6-BB0A-BFB0F731D82E}"/>
              </c:ext>
            </c:extLst>
          </c:dPt>
          <c:dPt>
            <c:idx val="4"/>
            <c:bubble3D val="0"/>
            <c:spPr>
              <a:solidFill>
                <a:schemeClr val="accent1">
                  <a:tint val="93000"/>
                </a:schemeClr>
              </a:solidFill>
              <a:ln w="19050">
                <a:solidFill>
                  <a:schemeClr val="lt1"/>
                </a:solidFill>
              </a:ln>
              <a:effectLst/>
            </c:spPr>
            <c:extLst>
              <c:ext xmlns:c16="http://schemas.microsoft.com/office/drawing/2014/chart" uri="{C3380CC4-5D6E-409C-BE32-E72D297353CC}">
                <c16:uniqueId val="{00000009-4800-49B6-BB0A-BFB0F731D82E}"/>
              </c:ext>
            </c:extLst>
          </c:dPt>
          <c:dPt>
            <c:idx val="5"/>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B-4800-49B6-BB0A-BFB0F731D82E}"/>
              </c:ext>
            </c:extLst>
          </c:dPt>
          <c:dPt>
            <c:idx val="6"/>
            <c:bubble3D val="0"/>
            <c:spPr>
              <a:solidFill>
                <a:schemeClr val="accent1">
                  <a:tint val="62000"/>
                </a:schemeClr>
              </a:solidFill>
              <a:ln w="19050">
                <a:solidFill>
                  <a:schemeClr val="lt1"/>
                </a:solidFill>
              </a:ln>
              <a:effectLst/>
            </c:spPr>
            <c:extLst>
              <c:ext xmlns:c16="http://schemas.microsoft.com/office/drawing/2014/chart" uri="{C3380CC4-5D6E-409C-BE32-E72D297353CC}">
                <c16:uniqueId val="{0000000D-4800-49B6-BB0A-BFB0F731D82E}"/>
              </c:ext>
            </c:extLst>
          </c:dPt>
          <c:dPt>
            <c:idx val="7"/>
            <c:bubble3D val="0"/>
            <c:spPr>
              <a:solidFill>
                <a:schemeClr val="accent1">
                  <a:tint val="46000"/>
                </a:schemeClr>
              </a:solidFill>
              <a:ln w="19050">
                <a:solidFill>
                  <a:schemeClr val="lt1"/>
                </a:solidFill>
              </a:ln>
              <a:effectLst/>
            </c:spPr>
            <c:extLst>
              <c:ext xmlns:c16="http://schemas.microsoft.com/office/drawing/2014/chart" uri="{C3380CC4-5D6E-409C-BE32-E72D297353CC}">
                <c16:uniqueId val="{0000000F-4800-49B6-BB0A-BFB0F731D82E}"/>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Sheet2!$A$2:$A$9</c:f>
              <c:strCache>
                <c:ptCount val="8"/>
                <c:pt idx="0">
                  <c:v>NSW</c:v>
                </c:pt>
                <c:pt idx="1">
                  <c:v>Vic</c:v>
                </c:pt>
                <c:pt idx="2">
                  <c:v>Qld</c:v>
                </c:pt>
                <c:pt idx="3">
                  <c:v>WA</c:v>
                </c:pt>
                <c:pt idx="4">
                  <c:v>SA</c:v>
                </c:pt>
                <c:pt idx="5">
                  <c:v>Tas</c:v>
                </c:pt>
                <c:pt idx="6">
                  <c:v>ACT</c:v>
                </c:pt>
                <c:pt idx="7">
                  <c:v>NT</c:v>
                </c:pt>
              </c:strCache>
            </c:strRef>
          </c:cat>
          <c:val>
            <c:numRef>
              <c:f>Sheet2!$B$2:$B$9</c:f>
              <c:numCache>
                <c:formatCode>General</c:formatCode>
                <c:ptCount val="8"/>
                <c:pt idx="0">
                  <c:v>86</c:v>
                </c:pt>
                <c:pt idx="1">
                  <c:v>77</c:v>
                </c:pt>
                <c:pt idx="2">
                  <c:v>46</c:v>
                </c:pt>
                <c:pt idx="3">
                  <c:v>31</c:v>
                </c:pt>
                <c:pt idx="4">
                  <c:v>20</c:v>
                </c:pt>
                <c:pt idx="5">
                  <c:v>7</c:v>
                </c:pt>
                <c:pt idx="6">
                  <c:v>18</c:v>
                </c:pt>
                <c:pt idx="7">
                  <c:v>2</c:v>
                </c:pt>
              </c:numCache>
            </c:numRef>
          </c:val>
          <c:extLst>
            <c:ext xmlns:c16="http://schemas.microsoft.com/office/drawing/2014/chart" uri="{C3380CC4-5D6E-409C-BE32-E72D297353CC}">
              <c16:uniqueId val="{00000010-4800-49B6-BB0A-BFB0F731D82E}"/>
            </c:ext>
          </c:extLst>
        </c:ser>
        <c:ser>
          <c:idx val="1"/>
          <c:order val="1"/>
          <c:tx>
            <c:strRef>
              <c:f>Sheet2!$C$1</c:f>
              <c:strCache>
                <c:ptCount val="1"/>
                <c:pt idx="0">
                  <c:v>Percent</c:v>
                </c:pt>
              </c:strCache>
            </c:strRef>
          </c:tx>
          <c:dPt>
            <c:idx val="0"/>
            <c:bubble3D val="0"/>
            <c:spPr>
              <a:solidFill>
                <a:schemeClr val="accent1">
                  <a:shade val="45000"/>
                </a:schemeClr>
              </a:solidFill>
              <a:ln w="19050">
                <a:solidFill>
                  <a:schemeClr val="lt1"/>
                </a:solidFill>
              </a:ln>
              <a:effectLst/>
            </c:spPr>
            <c:extLst>
              <c:ext xmlns:c16="http://schemas.microsoft.com/office/drawing/2014/chart" uri="{C3380CC4-5D6E-409C-BE32-E72D297353CC}">
                <c16:uniqueId val="{00000012-4800-49B6-BB0A-BFB0F731D82E}"/>
              </c:ext>
            </c:extLst>
          </c:dPt>
          <c:dPt>
            <c:idx val="1"/>
            <c:bubble3D val="0"/>
            <c:spPr>
              <a:solidFill>
                <a:schemeClr val="accent1">
                  <a:shade val="61000"/>
                </a:schemeClr>
              </a:solidFill>
              <a:ln w="19050">
                <a:solidFill>
                  <a:schemeClr val="lt1"/>
                </a:solidFill>
              </a:ln>
              <a:effectLst/>
            </c:spPr>
            <c:extLst>
              <c:ext xmlns:c16="http://schemas.microsoft.com/office/drawing/2014/chart" uri="{C3380CC4-5D6E-409C-BE32-E72D297353CC}">
                <c16:uniqueId val="{00000014-4800-49B6-BB0A-BFB0F731D82E}"/>
              </c:ext>
            </c:extLst>
          </c:dPt>
          <c:dPt>
            <c:idx val="2"/>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16-4800-49B6-BB0A-BFB0F731D82E}"/>
              </c:ext>
            </c:extLst>
          </c:dPt>
          <c:dPt>
            <c:idx val="3"/>
            <c:bubble3D val="0"/>
            <c:spPr>
              <a:solidFill>
                <a:schemeClr val="accent1">
                  <a:shade val="92000"/>
                </a:schemeClr>
              </a:solidFill>
              <a:ln w="19050">
                <a:solidFill>
                  <a:schemeClr val="lt1"/>
                </a:solidFill>
              </a:ln>
              <a:effectLst/>
            </c:spPr>
            <c:extLst>
              <c:ext xmlns:c16="http://schemas.microsoft.com/office/drawing/2014/chart" uri="{C3380CC4-5D6E-409C-BE32-E72D297353CC}">
                <c16:uniqueId val="{00000018-4800-49B6-BB0A-BFB0F731D82E}"/>
              </c:ext>
            </c:extLst>
          </c:dPt>
          <c:dPt>
            <c:idx val="4"/>
            <c:bubble3D val="0"/>
            <c:spPr>
              <a:solidFill>
                <a:schemeClr val="accent1">
                  <a:tint val="93000"/>
                </a:schemeClr>
              </a:solidFill>
              <a:ln w="19050">
                <a:solidFill>
                  <a:schemeClr val="lt1"/>
                </a:solidFill>
              </a:ln>
              <a:effectLst/>
            </c:spPr>
            <c:extLst>
              <c:ext xmlns:c16="http://schemas.microsoft.com/office/drawing/2014/chart" uri="{C3380CC4-5D6E-409C-BE32-E72D297353CC}">
                <c16:uniqueId val="{0000001A-4800-49B6-BB0A-BFB0F731D82E}"/>
              </c:ext>
            </c:extLst>
          </c:dPt>
          <c:dPt>
            <c:idx val="5"/>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1C-4800-49B6-BB0A-BFB0F731D82E}"/>
              </c:ext>
            </c:extLst>
          </c:dPt>
          <c:dPt>
            <c:idx val="6"/>
            <c:bubble3D val="0"/>
            <c:spPr>
              <a:solidFill>
                <a:schemeClr val="accent1">
                  <a:tint val="62000"/>
                </a:schemeClr>
              </a:solidFill>
              <a:ln w="19050">
                <a:solidFill>
                  <a:schemeClr val="lt1"/>
                </a:solidFill>
              </a:ln>
              <a:effectLst/>
            </c:spPr>
            <c:extLst>
              <c:ext xmlns:c16="http://schemas.microsoft.com/office/drawing/2014/chart" uri="{C3380CC4-5D6E-409C-BE32-E72D297353CC}">
                <c16:uniqueId val="{0000001E-4800-49B6-BB0A-BFB0F731D82E}"/>
              </c:ext>
            </c:extLst>
          </c:dPt>
          <c:dPt>
            <c:idx val="7"/>
            <c:bubble3D val="0"/>
            <c:spPr>
              <a:solidFill>
                <a:schemeClr val="accent1">
                  <a:tint val="46000"/>
                </a:schemeClr>
              </a:solidFill>
              <a:ln w="19050">
                <a:solidFill>
                  <a:schemeClr val="lt1"/>
                </a:solidFill>
              </a:ln>
              <a:effectLst/>
            </c:spPr>
            <c:extLst>
              <c:ext xmlns:c16="http://schemas.microsoft.com/office/drawing/2014/chart" uri="{C3380CC4-5D6E-409C-BE32-E72D297353CC}">
                <c16:uniqueId val="{00000020-4800-49B6-BB0A-BFB0F731D82E}"/>
              </c:ext>
            </c:extLst>
          </c:dPt>
          <c:cat>
            <c:strRef>
              <c:f>Sheet2!$A$2:$A$9</c:f>
              <c:strCache>
                <c:ptCount val="8"/>
                <c:pt idx="0">
                  <c:v>NSW</c:v>
                </c:pt>
                <c:pt idx="1">
                  <c:v>Vic</c:v>
                </c:pt>
                <c:pt idx="2">
                  <c:v>Qld</c:v>
                </c:pt>
                <c:pt idx="3">
                  <c:v>WA</c:v>
                </c:pt>
                <c:pt idx="4">
                  <c:v>SA</c:v>
                </c:pt>
                <c:pt idx="5">
                  <c:v>Tas</c:v>
                </c:pt>
                <c:pt idx="6">
                  <c:v>ACT</c:v>
                </c:pt>
                <c:pt idx="7">
                  <c:v>NT</c:v>
                </c:pt>
              </c:strCache>
            </c:strRef>
          </c:cat>
          <c:val>
            <c:numRef>
              <c:f>Sheet2!$C$2:$C$9</c:f>
              <c:numCache>
                <c:formatCode>0.00%</c:formatCode>
                <c:ptCount val="8"/>
                <c:pt idx="0">
                  <c:v>0.29970000000000002</c:v>
                </c:pt>
                <c:pt idx="1">
                  <c:v>0.26829999999999998</c:v>
                </c:pt>
                <c:pt idx="2">
                  <c:v>0.1603</c:v>
                </c:pt>
                <c:pt idx="3">
                  <c:v>0.108</c:v>
                </c:pt>
                <c:pt idx="4">
                  <c:v>6.9699999999999998E-2</c:v>
                </c:pt>
                <c:pt idx="5">
                  <c:v>2.4400000000000002E-2</c:v>
                </c:pt>
                <c:pt idx="6">
                  <c:v>6.2700000000000006E-2</c:v>
                </c:pt>
                <c:pt idx="7">
                  <c:v>7.0000000000000001E-3</c:v>
                </c:pt>
              </c:numCache>
            </c:numRef>
          </c:val>
          <c:extLst>
            <c:ext xmlns:c16="http://schemas.microsoft.com/office/drawing/2014/chart" uri="{C3380CC4-5D6E-409C-BE32-E72D297353CC}">
              <c16:uniqueId val="{00000021-4800-49B6-BB0A-BFB0F731D82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Sheet56!$B$1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DD8-4FAB-A492-F21926033F9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DD8-4FAB-A492-F21926033F9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DD8-4FAB-A492-F21926033F9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DD8-4FAB-A492-F21926033F9B}"/>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Sheet56!$A$2:$A$5</c:f>
              <c:strCache>
                <c:ptCount val="4"/>
                <c:pt idx="0">
                  <c:v>Yes</c:v>
                </c:pt>
                <c:pt idx="1">
                  <c:v>No</c:v>
                </c:pt>
                <c:pt idx="2">
                  <c:v>I’m not sure</c:v>
                </c:pt>
                <c:pt idx="3">
                  <c:v>Not Answered</c:v>
                </c:pt>
              </c:strCache>
            </c:strRef>
          </c:cat>
          <c:val>
            <c:numRef>
              <c:f>Sheet56!$B$2:$B$5</c:f>
              <c:numCache>
                <c:formatCode>General</c:formatCode>
                <c:ptCount val="4"/>
                <c:pt idx="0">
                  <c:v>67</c:v>
                </c:pt>
                <c:pt idx="1">
                  <c:v>203</c:v>
                </c:pt>
                <c:pt idx="2">
                  <c:v>15</c:v>
                </c:pt>
                <c:pt idx="3">
                  <c:v>2</c:v>
                </c:pt>
              </c:numCache>
            </c:numRef>
          </c:val>
          <c:extLst>
            <c:ext xmlns:c16="http://schemas.microsoft.com/office/drawing/2014/chart" uri="{C3380CC4-5D6E-409C-BE32-E72D297353CC}">
              <c16:uniqueId val="{00000008-3DD8-4FAB-A492-F21926033F9B}"/>
            </c:ext>
          </c:extLst>
        </c:ser>
        <c:ser>
          <c:idx val="1"/>
          <c:order val="1"/>
          <c:tx>
            <c:strRef>
              <c:f>Sheet56!$C$1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3DD8-4FAB-A492-F21926033F9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3DD8-4FAB-A492-F21926033F9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3DD8-4FAB-A492-F21926033F9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3DD8-4FAB-A492-F21926033F9B}"/>
              </c:ext>
            </c:extLst>
          </c:dPt>
          <c:cat>
            <c:strRef>
              <c:f>Sheet56!$A$2:$A$5</c:f>
              <c:strCache>
                <c:ptCount val="4"/>
                <c:pt idx="0">
                  <c:v>Yes</c:v>
                </c:pt>
                <c:pt idx="1">
                  <c:v>No</c:v>
                </c:pt>
                <c:pt idx="2">
                  <c:v>I’m not sure</c:v>
                </c:pt>
                <c:pt idx="3">
                  <c:v>Not Answered</c:v>
                </c:pt>
              </c:strCache>
            </c:strRef>
          </c:cat>
          <c:val>
            <c:numRef>
              <c:f>Sheet56!$C$2:$C$5</c:f>
              <c:numCache>
                <c:formatCode>0.00%</c:formatCode>
                <c:ptCount val="4"/>
                <c:pt idx="0">
                  <c:v>0.2334</c:v>
                </c:pt>
                <c:pt idx="1">
                  <c:v>0.70730000000000004</c:v>
                </c:pt>
                <c:pt idx="2">
                  <c:v>5.2299999999999999E-2</c:v>
                </c:pt>
                <c:pt idx="3">
                  <c:v>7.0000000000000001E-3</c:v>
                </c:pt>
              </c:numCache>
            </c:numRef>
          </c:val>
          <c:extLst>
            <c:ext xmlns:c16="http://schemas.microsoft.com/office/drawing/2014/chart" uri="{C3380CC4-5D6E-409C-BE32-E72D297353CC}">
              <c16:uniqueId val="{00000011-3DD8-4FAB-A492-F21926033F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Sheet3!$B$1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773-4F8D-B61C-5E18CA95333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773-4F8D-B61C-5E18CA95333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773-4F8D-B61C-5E18CA95333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773-4F8D-B61C-5E18CA95333C}"/>
              </c:ext>
            </c:extLst>
          </c:dPt>
          <c:dLbls>
            <c:dLbl>
              <c:idx val="0"/>
              <c:layout>
                <c:manualLayout>
                  <c:x val="0.10991527364323334"/>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73-4F8D-B61C-5E18CA95333C}"/>
                </c:ext>
              </c:extLst>
            </c:dLbl>
            <c:dLbl>
              <c:idx val="3"/>
              <c:delete val="1"/>
              <c:extLst>
                <c:ext xmlns:c15="http://schemas.microsoft.com/office/drawing/2012/chart" uri="{CE6537A1-D6FC-4f65-9D91-7224C49458BB}"/>
                <c:ext xmlns:c16="http://schemas.microsoft.com/office/drawing/2014/chart" uri="{C3380CC4-5D6E-409C-BE32-E72D297353CC}">
                  <c16:uniqueId val="{00000007-6773-4F8D-B61C-5E18CA95333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Sheet3!$A$2:$A$5</c:f>
              <c:strCache>
                <c:ptCount val="4"/>
                <c:pt idx="0">
                  <c:v>Yes</c:v>
                </c:pt>
                <c:pt idx="1">
                  <c:v>No</c:v>
                </c:pt>
                <c:pt idx="2">
                  <c:v>Prefer not to answer</c:v>
                </c:pt>
                <c:pt idx="3">
                  <c:v>Not Answered</c:v>
                </c:pt>
              </c:strCache>
            </c:strRef>
          </c:cat>
          <c:val>
            <c:numRef>
              <c:f>Sheet3!$B$2:$B$5</c:f>
              <c:numCache>
                <c:formatCode>General</c:formatCode>
                <c:ptCount val="4"/>
                <c:pt idx="0">
                  <c:v>4</c:v>
                </c:pt>
                <c:pt idx="1">
                  <c:v>272</c:v>
                </c:pt>
                <c:pt idx="2">
                  <c:v>10</c:v>
                </c:pt>
                <c:pt idx="3">
                  <c:v>1</c:v>
                </c:pt>
              </c:numCache>
            </c:numRef>
          </c:val>
          <c:extLst>
            <c:ext xmlns:c16="http://schemas.microsoft.com/office/drawing/2014/chart" uri="{C3380CC4-5D6E-409C-BE32-E72D297353CC}">
              <c16:uniqueId val="{00000008-6773-4F8D-B61C-5E18CA95333C}"/>
            </c:ext>
          </c:extLst>
        </c:ser>
        <c:ser>
          <c:idx val="1"/>
          <c:order val="1"/>
          <c:tx>
            <c:strRef>
              <c:f>Sheet3!$C$1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6773-4F8D-B61C-5E18CA95333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6773-4F8D-B61C-5E18CA95333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6773-4F8D-B61C-5E18CA95333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6773-4F8D-B61C-5E18CA95333C}"/>
              </c:ext>
            </c:extLst>
          </c:dPt>
          <c:cat>
            <c:strRef>
              <c:f>Sheet3!$A$2:$A$5</c:f>
              <c:strCache>
                <c:ptCount val="4"/>
                <c:pt idx="0">
                  <c:v>Yes</c:v>
                </c:pt>
                <c:pt idx="1">
                  <c:v>No</c:v>
                </c:pt>
                <c:pt idx="2">
                  <c:v>Prefer not to answer</c:v>
                </c:pt>
                <c:pt idx="3">
                  <c:v>Not Answered</c:v>
                </c:pt>
              </c:strCache>
            </c:strRef>
          </c:cat>
          <c:val>
            <c:numRef>
              <c:f>Sheet3!$C$2:$C$5</c:f>
              <c:numCache>
                <c:formatCode>0.00%</c:formatCode>
                <c:ptCount val="4"/>
                <c:pt idx="0">
                  <c:v>1.3899999999999999E-2</c:v>
                </c:pt>
                <c:pt idx="1">
                  <c:v>0.94769999999999999</c:v>
                </c:pt>
                <c:pt idx="2">
                  <c:v>3.4799999999999998E-2</c:v>
                </c:pt>
                <c:pt idx="3">
                  <c:v>3.5000000000000001E-3</c:v>
                </c:pt>
              </c:numCache>
            </c:numRef>
          </c:val>
          <c:extLst>
            <c:ext xmlns:c16="http://schemas.microsoft.com/office/drawing/2014/chart" uri="{C3380CC4-5D6E-409C-BE32-E72D297353CC}">
              <c16:uniqueId val="{00000011-6773-4F8D-B61C-5E18CA95333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Sheet4!$B$1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111-4650-9429-2BCC3B10796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111-4650-9429-2BCC3B10796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111-4650-9429-2BCC3B10796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111-4650-9429-2BCC3B107968}"/>
              </c:ext>
            </c:extLst>
          </c:dPt>
          <c:dLbls>
            <c:dLbl>
              <c:idx val="3"/>
              <c:delete val="1"/>
              <c:extLst>
                <c:ext xmlns:c15="http://schemas.microsoft.com/office/drawing/2012/chart" uri="{CE6537A1-D6FC-4f65-9D91-7224C49458BB}"/>
                <c:ext xmlns:c16="http://schemas.microsoft.com/office/drawing/2014/chart" uri="{C3380CC4-5D6E-409C-BE32-E72D297353CC}">
                  <c16:uniqueId val="{00000007-E111-4650-9429-2BCC3B10796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Sheet4!$A$2:$A$5</c:f>
              <c:strCache>
                <c:ptCount val="4"/>
                <c:pt idx="0">
                  <c:v>Yes</c:v>
                </c:pt>
                <c:pt idx="1">
                  <c:v>No</c:v>
                </c:pt>
                <c:pt idx="2">
                  <c:v>Prefer not to answer</c:v>
                </c:pt>
                <c:pt idx="3">
                  <c:v>Not Answered</c:v>
                </c:pt>
              </c:strCache>
            </c:strRef>
          </c:cat>
          <c:val>
            <c:numRef>
              <c:f>Sheet4!$B$2:$B$5</c:f>
              <c:numCache>
                <c:formatCode>General</c:formatCode>
                <c:ptCount val="4"/>
                <c:pt idx="0">
                  <c:v>40</c:v>
                </c:pt>
                <c:pt idx="1">
                  <c:v>234</c:v>
                </c:pt>
                <c:pt idx="2">
                  <c:v>13</c:v>
                </c:pt>
                <c:pt idx="3">
                  <c:v>0</c:v>
                </c:pt>
              </c:numCache>
            </c:numRef>
          </c:val>
          <c:extLst>
            <c:ext xmlns:c16="http://schemas.microsoft.com/office/drawing/2014/chart" uri="{C3380CC4-5D6E-409C-BE32-E72D297353CC}">
              <c16:uniqueId val="{00000008-E111-4650-9429-2BCC3B107968}"/>
            </c:ext>
          </c:extLst>
        </c:ser>
        <c:ser>
          <c:idx val="1"/>
          <c:order val="1"/>
          <c:tx>
            <c:strRef>
              <c:f>Sheet4!$C$1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E111-4650-9429-2BCC3B10796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E111-4650-9429-2BCC3B10796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E111-4650-9429-2BCC3B10796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E111-4650-9429-2BCC3B107968}"/>
              </c:ext>
            </c:extLst>
          </c:dPt>
          <c:cat>
            <c:strRef>
              <c:f>Sheet4!$A$2:$A$5</c:f>
              <c:strCache>
                <c:ptCount val="4"/>
                <c:pt idx="0">
                  <c:v>Yes</c:v>
                </c:pt>
                <c:pt idx="1">
                  <c:v>No</c:v>
                </c:pt>
                <c:pt idx="2">
                  <c:v>Prefer not to answer</c:v>
                </c:pt>
                <c:pt idx="3">
                  <c:v>Not Answered</c:v>
                </c:pt>
              </c:strCache>
            </c:strRef>
          </c:cat>
          <c:val>
            <c:numRef>
              <c:f>Sheet4!$C$2:$C$5</c:f>
              <c:numCache>
                <c:formatCode>0.00%</c:formatCode>
                <c:ptCount val="4"/>
                <c:pt idx="0">
                  <c:v>0.1394</c:v>
                </c:pt>
                <c:pt idx="1">
                  <c:v>0.81530000000000002</c:v>
                </c:pt>
                <c:pt idx="2">
                  <c:v>4.53E-2</c:v>
                </c:pt>
                <c:pt idx="3">
                  <c:v>0</c:v>
                </c:pt>
              </c:numCache>
            </c:numRef>
          </c:val>
          <c:extLst>
            <c:ext xmlns:c16="http://schemas.microsoft.com/office/drawing/2014/chart" uri="{C3380CC4-5D6E-409C-BE32-E72D297353CC}">
              <c16:uniqueId val="{00000011-E111-4650-9429-2BCC3B10796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Sheet5!$B$1</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CA7-478F-8F3C-C53876C4926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CA7-478F-8F3C-C53876C4926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CA7-478F-8F3C-C53876C4926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CA7-478F-8F3C-C53876C49269}"/>
              </c:ext>
            </c:extLst>
          </c:dPt>
          <c:dLbls>
            <c:dLbl>
              <c:idx val="3"/>
              <c:layout>
                <c:manualLayout>
                  <c:x val="3.0503304524656837E-2"/>
                  <c:y val="5.621135469364814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CA7-478F-8F3C-C53876C4926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Sheet5!$A$2:$A$5</c:f>
              <c:strCache>
                <c:ptCount val="4"/>
                <c:pt idx="0">
                  <c:v>Yes</c:v>
                </c:pt>
                <c:pt idx="1">
                  <c:v>No</c:v>
                </c:pt>
                <c:pt idx="2">
                  <c:v>Prefer not to answer</c:v>
                </c:pt>
                <c:pt idx="3">
                  <c:v>Not Answered</c:v>
                </c:pt>
              </c:strCache>
            </c:strRef>
          </c:cat>
          <c:val>
            <c:numRef>
              <c:f>Sheet5!$B$2:$B$5</c:f>
              <c:numCache>
                <c:formatCode>General</c:formatCode>
                <c:ptCount val="4"/>
                <c:pt idx="0">
                  <c:v>71</c:v>
                </c:pt>
                <c:pt idx="1">
                  <c:v>204</c:v>
                </c:pt>
                <c:pt idx="2">
                  <c:v>11</c:v>
                </c:pt>
                <c:pt idx="3">
                  <c:v>1</c:v>
                </c:pt>
              </c:numCache>
            </c:numRef>
          </c:val>
          <c:extLst>
            <c:ext xmlns:c16="http://schemas.microsoft.com/office/drawing/2014/chart" uri="{C3380CC4-5D6E-409C-BE32-E72D297353CC}">
              <c16:uniqueId val="{00000008-BCA7-478F-8F3C-C53876C49269}"/>
            </c:ext>
          </c:extLst>
        </c:ser>
        <c:ser>
          <c:idx val="1"/>
          <c:order val="1"/>
          <c:tx>
            <c:strRef>
              <c:f>Sheet5!$C$1</c:f>
              <c:strCache>
                <c:ptCount val="1"/>
                <c:pt idx="0">
                  <c:v>Percent</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BCA7-478F-8F3C-C53876C4926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BCA7-478F-8F3C-C53876C4926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BCA7-478F-8F3C-C53876C4926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BCA7-478F-8F3C-C53876C49269}"/>
              </c:ext>
            </c:extLst>
          </c:dPt>
          <c:cat>
            <c:strRef>
              <c:f>Sheet5!$A$2:$A$5</c:f>
              <c:strCache>
                <c:ptCount val="4"/>
                <c:pt idx="0">
                  <c:v>Yes</c:v>
                </c:pt>
                <c:pt idx="1">
                  <c:v>No</c:v>
                </c:pt>
                <c:pt idx="2">
                  <c:v>Prefer not to answer</c:v>
                </c:pt>
                <c:pt idx="3">
                  <c:v>Not Answered</c:v>
                </c:pt>
              </c:strCache>
            </c:strRef>
          </c:cat>
          <c:val>
            <c:numRef>
              <c:f>Sheet5!$C$2:$C$5</c:f>
              <c:numCache>
                <c:formatCode>0.00%</c:formatCode>
                <c:ptCount val="4"/>
                <c:pt idx="0">
                  <c:v>0.24740000000000001</c:v>
                </c:pt>
                <c:pt idx="1">
                  <c:v>0.71079999999999999</c:v>
                </c:pt>
                <c:pt idx="2">
                  <c:v>3.8300000000000001E-2</c:v>
                </c:pt>
                <c:pt idx="3">
                  <c:v>3.5000000000000001E-3</c:v>
                </c:pt>
              </c:numCache>
            </c:numRef>
          </c:val>
          <c:extLst>
            <c:ext xmlns:c16="http://schemas.microsoft.com/office/drawing/2014/chart" uri="{C3380CC4-5D6E-409C-BE32-E72D297353CC}">
              <c16:uniqueId val="{00000011-BCA7-478F-8F3C-C53876C492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454236886513627"/>
          <c:y val="7.9051950057045003E-2"/>
          <c:w val="0.52584816182239114"/>
          <c:h val="0.6585488311287292"/>
        </c:manualLayout>
      </c:layout>
      <c:pieChart>
        <c:varyColors val="1"/>
        <c:ser>
          <c:idx val="0"/>
          <c:order val="0"/>
          <c:tx>
            <c:strRef>
              <c:f>Sheet7!$B$1</c:f>
              <c:strCache>
                <c:ptCount val="1"/>
                <c:pt idx="0">
                  <c:v>Total</c:v>
                </c:pt>
              </c:strCache>
            </c:strRef>
          </c:tx>
          <c:dPt>
            <c:idx val="0"/>
            <c:bubble3D val="0"/>
            <c:spPr>
              <a:solidFill>
                <a:schemeClr val="accent1">
                  <a:shade val="41000"/>
                </a:schemeClr>
              </a:solidFill>
              <a:ln w="19050">
                <a:solidFill>
                  <a:schemeClr val="lt1"/>
                </a:solidFill>
              </a:ln>
              <a:effectLst/>
            </c:spPr>
            <c:extLst>
              <c:ext xmlns:c16="http://schemas.microsoft.com/office/drawing/2014/chart" uri="{C3380CC4-5D6E-409C-BE32-E72D297353CC}">
                <c16:uniqueId val="{00000001-6DE7-4D19-8BA6-C6575406E3FB}"/>
              </c:ext>
            </c:extLst>
          </c:dPt>
          <c:dPt>
            <c:idx val="1"/>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3-6DE7-4D19-8BA6-C6575406E3FB}"/>
              </c:ext>
            </c:extLst>
          </c:dPt>
          <c:dPt>
            <c:idx val="2"/>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5-6DE7-4D19-8BA6-C6575406E3FB}"/>
              </c:ext>
            </c:extLst>
          </c:dPt>
          <c:dPt>
            <c:idx val="3"/>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7-6DE7-4D19-8BA6-C6575406E3FB}"/>
              </c:ext>
            </c:extLst>
          </c:dPt>
          <c:dPt>
            <c:idx val="4"/>
            <c:bubble3D val="0"/>
            <c:spPr>
              <a:solidFill>
                <a:schemeClr val="accent1">
                  <a:shade val="88000"/>
                </a:schemeClr>
              </a:solidFill>
              <a:ln w="19050">
                <a:solidFill>
                  <a:schemeClr val="lt1"/>
                </a:solidFill>
              </a:ln>
              <a:effectLst/>
            </c:spPr>
            <c:extLst>
              <c:ext xmlns:c16="http://schemas.microsoft.com/office/drawing/2014/chart" uri="{C3380CC4-5D6E-409C-BE32-E72D297353CC}">
                <c16:uniqueId val="{00000009-6DE7-4D19-8BA6-C6575406E3FB}"/>
              </c:ext>
            </c:extLst>
          </c:dPt>
          <c:dPt>
            <c:idx val="5"/>
            <c:bubble3D val="0"/>
            <c:spPr>
              <a:solidFill>
                <a:schemeClr val="accent1"/>
              </a:solidFill>
              <a:ln w="19050">
                <a:solidFill>
                  <a:schemeClr val="lt1"/>
                </a:solidFill>
              </a:ln>
              <a:effectLst/>
            </c:spPr>
            <c:extLst>
              <c:ext xmlns:c16="http://schemas.microsoft.com/office/drawing/2014/chart" uri="{C3380CC4-5D6E-409C-BE32-E72D297353CC}">
                <c16:uniqueId val="{0000000B-6DE7-4D19-8BA6-C6575406E3FB}"/>
              </c:ext>
            </c:extLst>
          </c:dPt>
          <c:dPt>
            <c:idx val="6"/>
            <c:bubble3D val="0"/>
            <c:spPr>
              <a:solidFill>
                <a:schemeClr val="accent1">
                  <a:tint val="89000"/>
                </a:schemeClr>
              </a:solidFill>
              <a:ln w="19050">
                <a:solidFill>
                  <a:schemeClr val="lt1"/>
                </a:solidFill>
              </a:ln>
              <a:effectLst/>
            </c:spPr>
            <c:extLst>
              <c:ext xmlns:c16="http://schemas.microsoft.com/office/drawing/2014/chart" uri="{C3380CC4-5D6E-409C-BE32-E72D297353CC}">
                <c16:uniqueId val="{0000000D-6DE7-4D19-8BA6-C6575406E3FB}"/>
              </c:ext>
            </c:extLst>
          </c:dPt>
          <c:dPt>
            <c:idx val="7"/>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F-6DE7-4D19-8BA6-C6575406E3FB}"/>
              </c:ext>
            </c:extLst>
          </c:dPt>
          <c:dPt>
            <c:idx val="8"/>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11-6DE7-4D19-8BA6-C6575406E3FB}"/>
              </c:ext>
            </c:extLst>
          </c:dPt>
          <c:dPt>
            <c:idx val="9"/>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13-6DE7-4D19-8BA6-C6575406E3FB}"/>
              </c:ext>
            </c:extLst>
          </c:dPt>
          <c:dPt>
            <c:idx val="10"/>
            <c:bubble3D val="0"/>
            <c:spPr>
              <a:solidFill>
                <a:schemeClr val="accent1">
                  <a:tint val="42000"/>
                </a:schemeClr>
              </a:solidFill>
              <a:ln w="19050">
                <a:solidFill>
                  <a:schemeClr val="lt1"/>
                </a:solidFill>
              </a:ln>
              <a:effectLst/>
            </c:spPr>
            <c:extLst>
              <c:ext xmlns:c16="http://schemas.microsoft.com/office/drawing/2014/chart" uri="{C3380CC4-5D6E-409C-BE32-E72D297353CC}">
                <c16:uniqueId val="{00000015-6DE7-4D19-8BA6-C6575406E3FB}"/>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Sheet7!$A$2:$A$12</c:f>
              <c:strCache>
                <c:ptCount val="11"/>
                <c:pt idx="0">
                  <c:v>Migration or refugee matter</c:v>
                </c:pt>
                <c:pt idx="1">
                  <c:v>Social Services</c:v>
                </c:pt>
                <c:pt idx="2">
                  <c:v>National Disability Insurance Scheme</c:v>
                </c:pt>
                <c:pt idx="3">
                  <c:v>Freedom of Information</c:v>
                </c:pt>
                <c:pt idx="4">
                  <c:v>Security</c:v>
                </c:pt>
                <c:pt idx="5">
                  <c:v>Taxation</c:v>
                </c:pt>
                <c:pt idx="6">
                  <c:v>Workers Compensation</c:v>
                </c:pt>
                <c:pt idx="7">
                  <c:v>Veterans</c:v>
                </c:pt>
                <c:pt idx="8">
                  <c:v>Citizenship</c:v>
                </c:pt>
                <c:pt idx="9">
                  <c:v>Other</c:v>
                </c:pt>
                <c:pt idx="10">
                  <c:v>Not Answered</c:v>
                </c:pt>
              </c:strCache>
            </c:strRef>
          </c:cat>
          <c:val>
            <c:numRef>
              <c:f>Sheet7!$B$2:$B$12</c:f>
              <c:numCache>
                <c:formatCode>General</c:formatCode>
                <c:ptCount val="11"/>
                <c:pt idx="0">
                  <c:v>33</c:v>
                </c:pt>
                <c:pt idx="1">
                  <c:v>23</c:v>
                </c:pt>
                <c:pt idx="2">
                  <c:v>46</c:v>
                </c:pt>
                <c:pt idx="3">
                  <c:v>18</c:v>
                </c:pt>
                <c:pt idx="4">
                  <c:v>1</c:v>
                </c:pt>
                <c:pt idx="5">
                  <c:v>17</c:v>
                </c:pt>
                <c:pt idx="6">
                  <c:v>19</c:v>
                </c:pt>
                <c:pt idx="7">
                  <c:v>8</c:v>
                </c:pt>
                <c:pt idx="8">
                  <c:v>16</c:v>
                </c:pt>
                <c:pt idx="9">
                  <c:v>21</c:v>
                </c:pt>
                <c:pt idx="10">
                  <c:v>168</c:v>
                </c:pt>
              </c:numCache>
            </c:numRef>
          </c:val>
          <c:extLst>
            <c:ext xmlns:c16="http://schemas.microsoft.com/office/drawing/2014/chart" uri="{C3380CC4-5D6E-409C-BE32-E72D297353CC}">
              <c16:uniqueId val="{00000016-6DE7-4D19-8BA6-C6575406E3FB}"/>
            </c:ext>
          </c:extLst>
        </c:ser>
        <c:ser>
          <c:idx val="1"/>
          <c:order val="1"/>
          <c:tx>
            <c:strRef>
              <c:f>Sheet7!$C$1</c:f>
              <c:strCache>
                <c:ptCount val="1"/>
                <c:pt idx="0">
                  <c:v>Percent</c:v>
                </c:pt>
              </c:strCache>
            </c:strRef>
          </c:tx>
          <c:dPt>
            <c:idx val="0"/>
            <c:bubble3D val="0"/>
            <c:spPr>
              <a:solidFill>
                <a:schemeClr val="accent1">
                  <a:shade val="41000"/>
                </a:schemeClr>
              </a:solidFill>
              <a:ln w="19050">
                <a:solidFill>
                  <a:schemeClr val="lt1"/>
                </a:solidFill>
              </a:ln>
              <a:effectLst/>
            </c:spPr>
            <c:extLst>
              <c:ext xmlns:c16="http://schemas.microsoft.com/office/drawing/2014/chart" uri="{C3380CC4-5D6E-409C-BE32-E72D297353CC}">
                <c16:uniqueId val="{00000018-6DE7-4D19-8BA6-C6575406E3FB}"/>
              </c:ext>
            </c:extLst>
          </c:dPt>
          <c:dPt>
            <c:idx val="1"/>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1A-6DE7-4D19-8BA6-C6575406E3FB}"/>
              </c:ext>
            </c:extLst>
          </c:dPt>
          <c:dPt>
            <c:idx val="2"/>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1C-6DE7-4D19-8BA6-C6575406E3FB}"/>
              </c:ext>
            </c:extLst>
          </c:dPt>
          <c:dPt>
            <c:idx val="3"/>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1E-6DE7-4D19-8BA6-C6575406E3FB}"/>
              </c:ext>
            </c:extLst>
          </c:dPt>
          <c:dPt>
            <c:idx val="4"/>
            <c:bubble3D val="0"/>
            <c:spPr>
              <a:solidFill>
                <a:schemeClr val="accent1">
                  <a:shade val="88000"/>
                </a:schemeClr>
              </a:solidFill>
              <a:ln w="19050">
                <a:solidFill>
                  <a:schemeClr val="lt1"/>
                </a:solidFill>
              </a:ln>
              <a:effectLst/>
            </c:spPr>
            <c:extLst>
              <c:ext xmlns:c16="http://schemas.microsoft.com/office/drawing/2014/chart" uri="{C3380CC4-5D6E-409C-BE32-E72D297353CC}">
                <c16:uniqueId val="{00000020-6DE7-4D19-8BA6-C6575406E3FB}"/>
              </c:ext>
            </c:extLst>
          </c:dPt>
          <c:dPt>
            <c:idx val="5"/>
            <c:bubble3D val="0"/>
            <c:spPr>
              <a:solidFill>
                <a:schemeClr val="accent1"/>
              </a:solidFill>
              <a:ln w="19050">
                <a:solidFill>
                  <a:schemeClr val="lt1"/>
                </a:solidFill>
              </a:ln>
              <a:effectLst/>
            </c:spPr>
            <c:extLst>
              <c:ext xmlns:c16="http://schemas.microsoft.com/office/drawing/2014/chart" uri="{C3380CC4-5D6E-409C-BE32-E72D297353CC}">
                <c16:uniqueId val="{00000022-6DE7-4D19-8BA6-C6575406E3FB}"/>
              </c:ext>
            </c:extLst>
          </c:dPt>
          <c:dPt>
            <c:idx val="6"/>
            <c:bubble3D val="0"/>
            <c:spPr>
              <a:solidFill>
                <a:schemeClr val="accent1">
                  <a:tint val="89000"/>
                </a:schemeClr>
              </a:solidFill>
              <a:ln w="19050">
                <a:solidFill>
                  <a:schemeClr val="lt1"/>
                </a:solidFill>
              </a:ln>
              <a:effectLst/>
            </c:spPr>
            <c:extLst>
              <c:ext xmlns:c16="http://schemas.microsoft.com/office/drawing/2014/chart" uri="{C3380CC4-5D6E-409C-BE32-E72D297353CC}">
                <c16:uniqueId val="{00000024-6DE7-4D19-8BA6-C6575406E3FB}"/>
              </c:ext>
            </c:extLst>
          </c:dPt>
          <c:dPt>
            <c:idx val="7"/>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26-6DE7-4D19-8BA6-C6575406E3FB}"/>
              </c:ext>
            </c:extLst>
          </c:dPt>
          <c:dPt>
            <c:idx val="8"/>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28-6DE7-4D19-8BA6-C6575406E3FB}"/>
              </c:ext>
            </c:extLst>
          </c:dPt>
          <c:dPt>
            <c:idx val="9"/>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2A-6DE7-4D19-8BA6-C6575406E3FB}"/>
              </c:ext>
            </c:extLst>
          </c:dPt>
          <c:dPt>
            <c:idx val="10"/>
            <c:bubble3D val="0"/>
            <c:spPr>
              <a:solidFill>
                <a:schemeClr val="accent1">
                  <a:tint val="42000"/>
                </a:schemeClr>
              </a:solidFill>
              <a:ln w="19050">
                <a:solidFill>
                  <a:schemeClr val="lt1"/>
                </a:solidFill>
              </a:ln>
              <a:effectLst/>
            </c:spPr>
            <c:extLst>
              <c:ext xmlns:c16="http://schemas.microsoft.com/office/drawing/2014/chart" uri="{C3380CC4-5D6E-409C-BE32-E72D297353CC}">
                <c16:uniqueId val="{0000002C-6DE7-4D19-8BA6-C6575406E3FB}"/>
              </c:ext>
            </c:extLst>
          </c:dPt>
          <c:cat>
            <c:strRef>
              <c:f>Sheet7!$A$2:$A$12</c:f>
              <c:strCache>
                <c:ptCount val="11"/>
                <c:pt idx="0">
                  <c:v>Migration or refugee matter</c:v>
                </c:pt>
                <c:pt idx="1">
                  <c:v>Social Services</c:v>
                </c:pt>
                <c:pt idx="2">
                  <c:v>National Disability Insurance Scheme</c:v>
                </c:pt>
                <c:pt idx="3">
                  <c:v>Freedom of Information</c:v>
                </c:pt>
                <c:pt idx="4">
                  <c:v>Security</c:v>
                </c:pt>
                <c:pt idx="5">
                  <c:v>Taxation</c:v>
                </c:pt>
                <c:pt idx="6">
                  <c:v>Workers Compensation</c:v>
                </c:pt>
                <c:pt idx="7">
                  <c:v>Veterans</c:v>
                </c:pt>
                <c:pt idx="8">
                  <c:v>Citizenship</c:v>
                </c:pt>
                <c:pt idx="9">
                  <c:v>Other</c:v>
                </c:pt>
                <c:pt idx="10">
                  <c:v>Not Answered</c:v>
                </c:pt>
              </c:strCache>
            </c:strRef>
          </c:cat>
          <c:val>
            <c:numRef>
              <c:f>Sheet7!$C$2:$C$12</c:f>
              <c:numCache>
                <c:formatCode>0.00%</c:formatCode>
                <c:ptCount val="11"/>
                <c:pt idx="0">
                  <c:v>0.115</c:v>
                </c:pt>
                <c:pt idx="1">
                  <c:v>8.0100000000000005E-2</c:v>
                </c:pt>
                <c:pt idx="2">
                  <c:v>0.1603</c:v>
                </c:pt>
                <c:pt idx="3">
                  <c:v>6.2700000000000006E-2</c:v>
                </c:pt>
                <c:pt idx="4">
                  <c:v>3.5000000000000001E-3</c:v>
                </c:pt>
                <c:pt idx="5">
                  <c:v>5.9200000000000003E-2</c:v>
                </c:pt>
                <c:pt idx="6">
                  <c:v>6.6199999999999995E-2</c:v>
                </c:pt>
                <c:pt idx="7">
                  <c:v>2.7900000000000001E-2</c:v>
                </c:pt>
                <c:pt idx="8">
                  <c:v>5.57E-2</c:v>
                </c:pt>
                <c:pt idx="9">
                  <c:v>7.3200000000000001E-2</c:v>
                </c:pt>
                <c:pt idx="10">
                  <c:v>0.58540000000000003</c:v>
                </c:pt>
              </c:numCache>
            </c:numRef>
          </c:val>
          <c:extLst>
            <c:ext xmlns:c16="http://schemas.microsoft.com/office/drawing/2014/chart" uri="{C3380CC4-5D6E-409C-BE32-E72D297353CC}">
              <c16:uniqueId val="{0000002D-6DE7-4D19-8BA6-C6575406E3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Data summary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Not answered</c:v>
                </c:pt>
              </c:strCache>
            </c:strRef>
          </c:tx>
          <c:spPr>
            <a:solidFill>
              <a:schemeClr val="accent1">
                <a:shade val="47000"/>
              </a:schemeClr>
            </a:solidFill>
            <a:ln>
              <a:noFill/>
            </a:ln>
            <a:effectLst/>
          </c:spPr>
          <c:invertIfNegative val="0"/>
          <c:cat>
            <c:strRef>
              <c:f>Sheet1!$A$2:$A$7</c:f>
              <c:strCache>
                <c:ptCount val="6"/>
                <c:pt idx="0">
                  <c:v>Improves government decision-making</c:v>
                </c:pt>
                <c:pt idx="1">
                  <c:v>Promotes public trust</c:v>
                </c:pt>
                <c:pt idx="2">
                  <c:v>Uses simple and informal procedures</c:v>
                </c:pt>
                <c:pt idx="3">
                  <c:v>Cheap</c:v>
                </c:pt>
                <c:pt idx="4">
                  <c:v>Easy to access</c:v>
                </c:pt>
                <c:pt idx="5">
                  <c:v>Fair</c:v>
                </c:pt>
              </c:strCache>
            </c:strRef>
          </c:cat>
          <c:val>
            <c:numRef>
              <c:f>Sheet1!$B$2:$B$7</c:f>
              <c:numCache>
                <c:formatCode>General</c:formatCode>
                <c:ptCount val="6"/>
                <c:pt idx="0">
                  <c:v>5.23</c:v>
                </c:pt>
                <c:pt idx="1">
                  <c:v>5.23</c:v>
                </c:pt>
                <c:pt idx="2">
                  <c:v>7.67</c:v>
                </c:pt>
                <c:pt idx="3">
                  <c:v>11.58</c:v>
                </c:pt>
                <c:pt idx="4">
                  <c:v>5.57</c:v>
                </c:pt>
                <c:pt idx="5">
                  <c:v>1.74</c:v>
                </c:pt>
              </c:numCache>
            </c:numRef>
          </c:val>
          <c:extLst>
            <c:ext xmlns:c16="http://schemas.microsoft.com/office/drawing/2014/chart" uri="{C3380CC4-5D6E-409C-BE32-E72D297353CC}">
              <c16:uniqueId val="{00000000-E247-4299-904E-1C66CFD314EB}"/>
            </c:ext>
          </c:extLst>
        </c:ser>
        <c:ser>
          <c:idx val="1"/>
          <c:order val="1"/>
          <c:tx>
            <c:strRef>
              <c:f>Sheet1!$C$1</c:f>
              <c:strCache>
                <c:ptCount val="1"/>
                <c:pt idx="0">
                  <c:v>6</c:v>
                </c:pt>
              </c:strCache>
            </c:strRef>
          </c:tx>
          <c:spPr>
            <a:solidFill>
              <a:schemeClr val="accent1">
                <a:shade val="65000"/>
              </a:schemeClr>
            </a:solidFill>
            <a:ln>
              <a:noFill/>
            </a:ln>
            <a:effectLst/>
          </c:spPr>
          <c:invertIfNegative val="0"/>
          <c:cat>
            <c:strRef>
              <c:f>Sheet1!$A$2:$A$7</c:f>
              <c:strCache>
                <c:ptCount val="6"/>
                <c:pt idx="0">
                  <c:v>Improves government decision-making</c:v>
                </c:pt>
                <c:pt idx="1">
                  <c:v>Promotes public trust</c:v>
                </c:pt>
                <c:pt idx="2">
                  <c:v>Uses simple and informal procedures</c:v>
                </c:pt>
                <c:pt idx="3">
                  <c:v>Cheap</c:v>
                </c:pt>
                <c:pt idx="4">
                  <c:v>Easy to access</c:v>
                </c:pt>
                <c:pt idx="5">
                  <c:v>Fair</c:v>
                </c:pt>
              </c:strCache>
            </c:strRef>
          </c:cat>
          <c:val>
            <c:numRef>
              <c:f>Sheet1!$C$2:$C$7</c:f>
              <c:numCache>
                <c:formatCode>General</c:formatCode>
                <c:ptCount val="6"/>
                <c:pt idx="0">
                  <c:v>18.82</c:v>
                </c:pt>
                <c:pt idx="1">
                  <c:v>16.72</c:v>
                </c:pt>
                <c:pt idx="2">
                  <c:v>10.1</c:v>
                </c:pt>
                <c:pt idx="3">
                  <c:v>36.24</c:v>
                </c:pt>
                <c:pt idx="4">
                  <c:v>3.83</c:v>
                </c:pt>
                <c:pt idx="5">
                  <c:v>1.74</c:v>
                </c:pt>
              </c:numCache>
            </c:numRef>
          </c:val>
          <c:extLst>
            <c:ext xmlns:c16="http://schemas.microsoft.com/office/drawing/2014/chart" uri="{C3380CC4-5D6E-409C-BE32-E72D297353CC}">
              <c16:uniqueId val="{00000001-E247-4299-904E-1C66CFD314EB}"/>
            </c:ext>
          </c:extLst>
        </c:ser>
        <c:ser>
          <c:idx val="2"/>
          <c:order val="2"/>
          <c:tx>
            <c:strRef>
              <c:f>Sheet1!$D$1</c:f>
              <c:strCache>
                <c:ptCount val="1"/>
                <c:pt idx="0">
                  <c:v>5</c:v>
                </c:pt>
              </c:strCache>
            </c:strRef>
          </c:tx>
          <c:spPr>
            <a:solidFill>
              <a:schemeClr val="accent1">
                <a:shade val="82000"/>
              </a:schemeClr>
            </a:solidFill>
            <a:ln>
              <a:noFill/>
            </a:ln>
            <a:effectLst/>
          </c:spPr>
          <c:invertIfNegative val="0"/>
          <c:cat>
            <c:strRef>
              <c:f>Sheet1!$A$2:$A$7</c:f>
              <c:strCache>
                <c:ptCount val="6"/>
                <c:pt idx="0">
                  <c:v>Improves government decision-making</c:v>
                </c:pt>
                <c:pt idx="1">
                  <c:v>Promotes public trust</c:v>
                </c:pt>
                <c:pt idx="2">
                  <c:v>Uses simple and informal procedures</c:v>
                </c:pt>
                <c:pt idx="3">
                  <c:v>Cheap</c:v>
                </c:pt>
                <c:pt idx="4">
                  <c:v>Easy to access</c:v>
                </c:pt>
                <c:pt idx="5">
                  <c:v>Fair</c:v>
                </c:pt>
              </c:strCache>
            </c:strRef>
          </c:cat>
          <c:val>
            <c:numRef>
              <c:f>Sheet1!$D$2:$D$7</c:f>
              <c:numCache>
                <c:formatCode>General</c:formatCode>
                <c:ptCount val="6"/>
                <c:pt idx="0">
                  <c:v>18.47</c:v>
                </c:pt>
                <c:pt idx="1">
                  <c:v>17.420000000000002</c:v>
                </c:pt>
                <c:pt idx="2">
                  <c:v>20.56</c:v>
                </c:pt>
                <c:pt idx="3">
                  <c:v>17.420000000000002</c:v>
                </c:pt>
                <c:pt idx="4">
                  <c:v>11.15</c:v>
                </c:pt>
                <c:pt idx="5">
                  <c:v>3.83</c:v>
                </c:pt>
              </c:numCache>
            </c:numRef>
          </c:val>
          <c:extLst>
            <c:ext xmlns:c16="http://schemas.microsoft.com/office/drawing/2014/chart" uri="{C3380CC4-5D6E-409C-BE32-E72D297353CC}">
              <c16:uniqueId val="{00000002-E247-4299-904E-1C66CFD314EB}"/>
            </c:ext>
          </c:extLst>
        </c:ser>
        <c:ser>
          <c:idx val="3"/>
          <c:order val="3"/>
          <c:tx>
            <c:strRef>
              <c:f>Sheet1!$E$1</c:f>
              <c:strCache>
                <c:ptCount val="1"/>
                <c:pt idx="0">
                  <c:v>4</c:v>
                </c:pt>
              </c:strCache>
            </c:strRef>
          </c:tx>
          <c:spPr>
            <a:solidFill>
              <a:schemeClr val="accent1"/>
            </a:solidFill>
            <a:ln>
              <a:noFill/>
            </a:ln>
            <a:effectLst/>
          </c:spPr>
          <c:invertIfNegative val="0"/>
          <c:cat>
            <c:strRef>
              <c:f>Sheet1!$A$2:$A$7</c:f>
              <c:strCache>
                <c:ptCount val="6"/>
                <c:pt idx="0">
                  <c:v>Improves government decision-making</c:v>
                </c:pt>
                <c:pt idx="1">
                  <c:v>Promotes public trust</c:v>
                </c:pt>
                <c:pt idx="2">
                  <c:v>Uses simple and informal procedures</c:v>
                </c:pt>
                <c:pt idx="3">
                  <c:v>Cheap</c:v>
                </c:pt>
                <c:pt idx="4">
                  <c:v>Easy to access</c:v>
                </c:pt>
                <c:pt idx="5">
                  <c:v>Fair</c:v>
                </c:pt>
              </c:strCache>
            </c:strRef>
          </c:cat>
          <c:val>
            <c:numRef>
              <c:f>Sheet1!$E$2:$E$7</c:f>
              <c:numCache>
                <c:formatCode>General</c:formatCode>
                <c:ptCount val="6"/>
                <c:pt idx="0">
                  <c:v>11.5</c:v>
                </c:pt>
                <c:pt idx="1">
                  <c:v>15.33</c:v>
                </c:pt>
                <c:pt idx="2">
                  <c:v>24.39</c:v>
                </c:pt>
                <c:pt idx="3">
                  <c:v>14.63</c:v>
                </c:pt>
                <c:pt idx="4">
                  <c:v>20.21</c:v>
                </c:pt>
                <c:pt idx="5">
                  <c:v>5.23</c:v>
                </c:pt>
              </c:numCache>
            </c:numRef>
          </c:val>
          <c:extLst>
            <c:ext xmlns:c16="http://schemas.microsoft.com/office/drawing/2014/chart" uri="{C3380CC4-5D6E-409C-BE32-E72D297353CC}">
              <c16:uniqueId val="{00000003-E247-4299-904E-1C66CFD314EB}"/>
            </c:ext>
          </c:extLst>
        </c:ser>
        <c:ser>
          <c:idx val="4"/>
          <c:order val="4"/>
          <c:tx>
            <c:strRef>
              <c:f>Sheet1!$F$1</c:f>
              <c:strCache>
                <c:ptCount val="1"/>
                <c:pt idx="0">
                  <c:v>3</c:v>
                </c:pt>
              </c:strCache>
            </c:strRef>
          </c:tx>
          <c:spPr>
            <a:solidFill>
              <a:schemeClr val="accent1">
                <a:tint val="83000"/>
              </a:schemeClr>
            </a:solidFill>
            <a:ln>
              <a:noFill/>
            </a:ln>
            <a:effectLst/>
          </c:spPr>
          <c:invertIfNegative val="0"/>
          <c:cat>
            <c:strRef>
              <c:f>Sheet1!$A$2:$A$7</c:f>
              <c:strCache>
                <c:ptCount val="6"/>
                <c:pt idx="0">
                  <c:v>Improves government decision-making</c:v>
                </c:pt>
                <c:pt idx="1">
                  <c:v>Promotes public trust</c:v>
                </c:pt>
                <c:pt idx="2">
                  <c:v>Uses simple and informal procedures</c:v>
                </c:pt>
                <c:pt idx="3">
                  <c:v>Cheap</c:v>
                </c:pt>
                <c:pt idx="4">
                  <c:v>Easy to access</c:v>
                </c:pt>
                <c:pt idx="5">
                  <c:v>Fair</c:v>
                </c:pt>
              </c:strCache>
            </c:strRef>
          </c:cat>
          <c:val>
            <c:numRef>
              <c:f>Sheet1!$F$2:$F$7</c:f>
              <c:numCache>
                <c:formatCode>General</c:formatCode>
                <c:ptCount val="6"/>
                <c:pt idx="0">
                  <c:v>19.86</c:v>
                </c:pt>
                <c:pt idx="1">
                  <c:v>13.59</c:v>
                </c:pt>
                <c:pt idx="2">
                  <c:v>18.47</c:v>
                </c:pt>
                <c:pt idx="3">
                  <c:v>10.8</c:v>
                </c:pt>
                <c:pt idx="4">
                  <c:v>25.78</c:v>
                </c:pt>
                <c:pt idx="5">
                  <c:v>9.41</c:v>
                </c:pt>
              </c:numCache>
            </c:numRef>
          </c:val>
          <c:extLst>
            <c:ext xmlns:c16="http://schemas.microsoft.com/office/drawing/2014/chart" uri="{C3380CC4-5D6E-409C-BE32-E72D297353CC}">
              <c16:uniqueId val="{00000004-E247-4299-904E-1C66CFD314EB}"/>
            </c:ext>
          </c:extLst>
        </c:ser>
        <c:ser>
          <c:idx val="5"/>
          <c:order val="5"/>
          <c:tx>
            <c:strRef>
              <c:f>Sheet1!$G$1</c:f>
              <c:strCache>
                <c:ptCount val="1"/>
                <c:pt idx="0">
                  <c:v>2</c:v>
                </c:pt>
              </c:strCache>
            </c:strRef>
          </c:tx>
          <c:spPr>
            <a:solidFill>
              <a:schemeClr val="accent1">
                <a:tint val="65000"/>
              </a:schemeClr>
            </a:solidFill>
            <a:ln>
              <a:noFill/>
            </a:ln>
            <a:effectLst/>
          </c:spPr>
          <c:invertIfNegative val="0"/>
          <c:cat>
            <c:strRef>
              <c:f>Sheet1!$A$2:$A$7</c:f>
              <c:strCache>
                <c:ptCount val="6"/>
                <c:pt idx="0">
                  <c:v>Improves government decision-making</c:v>
                </c:pt>
                <c:pt idx="1">
                  <c:v>Promotes public trust</c:v>
                </c:pt>
                <c:pt idx="2">
                  <c:v>Uses simple and informal procedures</c:v>
                </c:pt>
                <c:pt idx="3">
                  <c:v>Cheap</c:v>
                </c:pt>
                <c:pt idx="4">
                  <c:v>Easy to access</c:v>
                </c:pt>
                <c:pt idx="5">
                  <c:v>Fair</c:v>
                </c:pt>
              </c:strCache>
            </c:strRef>
          </c:cat>
          <c:val>
            <c:numRef>
              <c:f>Sheet1!$G$2:$G$7</c:f>
              <c:numCache>
                <c:formatCode>General</c:formatCode>
                <c:ptCount val="6"/>
                <c:pt idx="0">
                  <c:v>17.07</c:v>
                </c:pt>
                <c:pt idx="1">
                  <c:v>19.86</c:v>
                </c:pt>
                <c:pt idx="2">
                  <c:v>12.89</c:v>
                </c:pt>
                <c:pt idx="3">
                  <c:v>5.23</c:v>
                </c:pt>
                <c:pt idx="4">
                  <c:v>27.87</c:v>
                </c:pt>
                <c:pt idx="5">
                  <c:v>15.33</c:v>
                </c:pt>
              </c:numCache>
            </c:numRef>
          </c:val>
          <c:extLst>
            <c:ext xmlns:c16="http://schemas.microsoft.com/office/drawing/2014/chart" uri="{C3380CC4-5D6E-409C-BE32-E72D297353CC}">
              <c16:uniqueId val="{00000005-E247-4299-904E-1C66CFD314EB}"/>
            </c:ext>
          </c:extLst>
        </c:ser>
        <c:ser>
          <c:idx val="6"/>
          <c:order val="6"/>
          <c:tx>
            <c:strRef>
              <c:f>Sheet1!$H$1</c:f>
              <c:strCache>
                <c:ptCount val="1"/>
                <c:pt idx="0">
                  <c:v>1</c:v>
                </c:pt>
              </c:strCache>
            </c:strRef>
          </c:tx>
          <c:spPr>
            <a:solidFill>
              <a:schemeClr val="accent1">
                <a:tint val="48000"/>
              </a:schemeClr>
            </a:solidFill>
            <a:ln>
              <a:noFill/>
            </a:ln>
            <a:effectLst/>
          </c:spPr>
          <c:invertIfNegative val="0"/>
          <c:cat>
            <c:strRef>
              <c:f>Sheet1!$A$2:$A$7</c:f>
              <c:strCache>
                <c:ptCount val="6"/>
                <c:pt idx="0">
                  <c:v>Improves government decision-making</c:v>
                </c:pt>
                <c:pt idx="1">
                  <c:v>Promotes public trust</c:v>
                </c:pt>
                <c:pt idx="2">
                  <c:v>Uses simple and informal procedures</c:v>
                </c:pt>
                <c:pt idx="3">
                  <c:v>Cheap</c:v>
                </c:pt>
                <c:pt idx="4">
                  <c:v>Easy to access</c:v>
                </c:pt>
                <c:pt idx="5">
                  <c:v>Fair</c:v>
                </c:pt>
              </c:strCache>
            </c:strRef>
          </c:cat>
          <c:val>
            <c:numRef>
              <c:f>Sheet1!$H$2:$H$7</c:f>
              <c:numCache>
                <c:formatCode>General</c:formatCode>
                <c:ptCount val="6"/>
                <c:pt idx="0">
                  <c:v>9.06</c:v>
                </c:pt>
                <c:pt idx="1">
                  <c:v>11.85</c:v>
                </c:pt>
                <c:pt idx="2">
                  <c:v>5.92</c:v>
                </c:pt>
                <c:pt idx="3">
                  <c:v>3.83</c:v>
                </c:pt>
                <c:pt idx="4">
                  <c:v>5.57</c:v>
                </c:pt>
                <c:pt idx="5">
                  <c:v>62.72</c:v>
                </c:pt>
              </c:numCache>
            </c:numRef>
          </c:val>
          <c:extLst>
            <c:ext xmlns:c16="http://schemas.microsoft.com/office/drawing/2014/chart" uri="{C3380CC4-5D6E-409C-BE32-E72D297353CC}">
              <c16:uniqueId val="{00000006-E247-4299-904E-1C66CFD314EB}"/>
            </c:ext>
          </c:extLst>
        </c:ser>
        <c:dLbls>
          <c:showLegendKey val="0"/>
          <c:showVal val="0"/>
          <c:showCatName val="0"/>
          <c:showSerName val="0"/>
          <c:showPercent val="0"/>
          <c:showBubbleSize val="0"/>
        </c:dLbls>
        <c:gapWidth val="182"/>
        <c:axId val="68383584"/>
        <c:axId val="1111670655"/>
      </c:barChart>
      <c:catAx>
        <c:axId val="68383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670655"/>
        <c:crosses val="autoZero"/>
        <c:auto val="1"/>
        <c:lblAlgn val="ctr"/>
        <c:lblOffset val="100"/>
        <c:noMultiLvlLbl val="0"/>
      </c:catAx>
      <c:valAx>
        <c:axId val="11116706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8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Data</a:t>
            </a:r>
            <a:r>
              <a:rPr lang="en-AU" baseline="0"/>
              <a:t> Summary</a:t>
            </a:r>
            <a:endParaRPr lang="en-AU"/>
          </a:p>
        </c:rich>
      </c:tx>
      <c:layout>
        <c:manualLayout>
          <c:xMode val="edge"/>
          <c:yMode val="edge"/>
          <c:x val="0.4245775007290756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Not answered</c:v>
                </c:pt>
              </c:strCache>
            </c:strRef>
          </c:tx>
          <c:spPr>
            <a:solidFill>
              <a:schemeClr val="accent1">
                <a:shade val="50000"/>
              </a:schemeClr>
            </a:solidFill>
            <a:ln>
              <a:noFill/>
            </a:ln>
            <a:effectLst/>
          </c:spPr>
          <c:invertIfNegative val="0"/>
          <c:cat>
            <c:strRef>
              <c:f>Sheet1!$A$2:$A$8</c:f>
              <c:strCache>
                <c:ptCount val="7"/>
                <c:pt idx="0">
                  <c:v>Lived experience</c:v>
                </c:pt>
                <c:pt idx="1">
                  <c:v>Ability to conduct hearings</c:v>
                </c:pt>
                <c:pt idx="2">
                  <c:v>Writing and communication</c:v>
                </c:pt>
                <c:pt idx="3">
                  <c:v>Decision-making and reasoning</c:v>
                </c:pt>
                <c:pt idx="4">
                  <c:v>Experience in a relevant field</c:v>
                </c:pt>
                <c:pt idx="5">
                  <c:v>Qualifications in a relevant field</c:v>
                </c:pt>
                <c:pt idx="6">
                  <c:v>Legal qualifications</c:v>
                </c:pt>
              </c:strCache>
            </c:strRef>
          </c:cat>
          <c:val>
            <c:numRef>
              <c:f>Sheet1!$B$2:$B$8</c:f>
              <c:numCache>
                <c:formatCode>General</c:formatCode>
                <c:ptCount val="7"/>
                <c:pt idx="0">
                  <c:v>0.35</c:v>
                </c:pt>
                <c:pt idx="1">
                  <c:v>1.05</c:v>
                </c:pt>
                <c:pt idx="2">
                  <c:v>0</c:v>
                </c:pt>
                <c:pt idx="3">
                  <c:v>0</c:v>
                </c:pt>
                <c:pt idx="4">
                  <c:v>0</c:v>
                </c:pt>
                <c:pt idx="5">
                  <c:v>0.35</c:v>
                </c:pt>
                <c:pt idx="6">
                  <c:v>0</c:v>
                </c:pt>
              </c:numCache>
            </c:numRef>
          </c:val>
          <c:extLst>
            <c:ext xmlns:c16="http://schemas.microsoft.com/office/drawing/2014/chart" uri="{C3380CC4-5D6E-409C-BE32-E72D297353CC}">
              <c16:uniqueId val="{00000000-81F7-4BF2-930E-132AA126F79A}"/>
            </c:ext>
          </c:extLst>
        </c:ser>
        <c:ser>
          <c:idx val="1"/>
          <c:order val="1"/>
          <c:tx>
            <c:strRef>
              <c:f>Sheet1!$C$1</c:f>
              <c:strCache>
                <c:ptCount val="1"/>
                <c:pt idx="0">
                  <c:v>Not at all important</c:v>
                </c:pt>
              </c:strCache>
            </c:strRef>
          </c:tx>
          <c:spPr>
            <a:solidFill>
              <a:schemeClr val="accent1">
                <a:shade val="70000"/>
              </a:schemeClr>
            </a:solidFill>
            <a:ln>
              <a:noFill/>
            </a:ln>
            <a:effectLst/>
          </c:spPr>
          <c:invertIfNegative val="0"/>
          <c:cat>
            <c:strRef>
              <c:f>Sheet1!$A$2:$A$8</c:f>
              <c:strCache>
                <c:ptCount val="7"/>
                <c:pt idx="0">
                  <c:v>Lived experience</c:v>
                </c:pt>
                <c:pt idx="1">
                  <c:v>Ability to conduct hearings</c:v>
                </c:pt>
                <c:pt idx="2">
                  <c:v>Writing and communication</c:v>
                </c:pt>
                <c:pt idx="3">
                  <c:v>Decision-making and reasoning</c:v>
                </c:pt>
                <c:pt idx="4">
                  <c:v>Experience in a relevant field</c:v>
                </c:pt>
                <c:pt idx="5">
                  <c:v>Qualifications in a relevant field</c:v>
                </c:pt>
                <c:pt idx="6">
                  <c:v>Legal qualifications</c:v>
                </c:pt>
              </c:strCache>
            </c:strRef>
          </c:cat>
          <c:val>
            <c:numRef>
              <c:f>Sheet1!$C$2:$C$8</c:f>
              <c:numCache>
                <c:formatCode>General</c:formatCode>
                <c:ptCount val="7"/>
                <c:pt idx="0">
                  <c:v>9.06</c:v>
                </c:pt>
                <c:pt idx="1">
                  <c:v>0</c:v>
                </c:pt>
                <c:pt idx="2">
                  <c:v>0</c:v>
                </c:pt>
                <c:pt idx="3">
                  <c:v>0.35</c:v>
                </c:pt>
                <c:pt idx="4">
                  <c:v>2.09</c:v>
                </c:pt>
                <c:pt idx="5">
                  <c:v>6.62</c:v>
                </c:pt>
                <c:pt idx="6">
                  <c:v>5.57</c:v>
                </c:pt>
              </c:numCache>
            </c:numRef>
          </c:val>
          <c:extLst>
            <c:ext xmlns:c16="http://schemas.microsoft.com/office/drawing/2014/chart" uri="{C3380CC4-5D6E-409C-BE32-E72D297353CC}">
              <c16:uniqueId val="{00000001-81F7-4BF2-930E-132AA126F79A}"/>
            </c:ext>
          </c:extLst>
        </c:ser>
        <c:ser>
          <c:idx val="2"/>
          <c:order val="2"/>
          <c:tx>
            <c:strRef>
              <c:f>Sheet1!$D$1</c:f>
              <c:strCache>
                <c:ptCount val="1"/>
                <c:pt idx="0">
                  <c:v>Slightly important</c:v>
                </c:pt>
              </c:strCache>
            </c:strRef>
          </c:tx>
          <c:spPr>
            <a:solidFill>
              <a:schemeClr val="accent1">
                <a:shade val="90000"/>
              </a:schemeClr>
            </a:solidFill>
            <a:ln>
              <a:noFill/>
            </a:ln>
            <a:effectLst/>
          </c:spPr>
          <c:invertIfNegative val="0"/>
          <c:cat>
            <c:strRef>
              <c:f>Sheet1!$A$2:$A$8</c:f>
              <c:strCache>
                <c:ptCount val="7"/>
                <c:pt idx="0">
                  <c:v>Lived experience</c:v>
                </c:pt>
                <c:pt idx="1">
                  <c:v>Ability to conduct hearings</c:v>
                </c:pt>
                <c:pt idx="2">
                  <c:v>Writing and communication</c:v>
                </c:pt>
                <c:pt idx="3">
                  <c:v>Decision-making and reasoning</c:v>
                </c:pt>
                <c:pt idx="4">
                  <c:v>Experience in a relevant field</c:v>
                </c:pt>
                <c:pt idx="5">
                  <c:v>Qualifications in a relevant field</c:v>
                </c:pt>
                <c:pt idx="6">
                  <c:v>Legal qualifications</c:v>
                </c:pt>
              </c:strCache>
            </c:strRef>
          </c:cat>
          <c:val>
            <c:numRef>
              <c:f>Sheet1!$D$2:$D$8</c:f>
              <c:numCache>
                <c:formatCode>General</c:formatCode>
                <c:ptCount val="7"/>
                <c:pt idx="0">
                  <c:v>17.420000000000002</c:v>
                </c:pt>
                <c:pt idx="1">
                  <c:v>1.05</c:v>
                </c:pt>
                <c:pt idx="2">
                  <c:v>1.39</c:v>
                </c:pt>
                <c:pt idx="3">
                  <c:v>1.05</c:v>
                </c:pt>
                <c:pt idx="4">
                  <c:v>2.44</c:v>
                </c:pt>
                <c:pt idx="5">
                  <c:v>6.27</c:v>
                </c:pt>
                <c:pt idx="6">
                  <c:v>4.53</c:v>
                </c:pt>
              </c:numCache>
            </c:numRef>
          </c:val>
          <c:extLst>
            <c:ext xmlns:c16="http://schemas.microsoft.com/office/drawing/2014/chart" uri="{C3380CC4-5D6E-409C-BE32-E72D297353CC}">
              <c16:uniqueId val="{00000002-81F7-4BF2-930E-132AA126F79A}"/>
            </c:ext>
          </c:extLst>
        </c:ser>
        <c:ser>
          <c:idx val="3"/>
          <c:order val="3"/>
          <c:tx>
            <c:strRef>
              <c:f>Sheet1!$E$1</c:f>
              <c:strCache>
                <c:ptCount val="1"/>
                <c:pt idx="0">
                  <c:v>Moderately important</c:v>
                </c:pt>
              </c:strCache>
            </c:strRef>
          </c:tx>
          <c:spPr>
            <a:solidFill>
              <a:schemeClr val="accent1">
                <a:tint val="90000"/>
              </a:schemeClr>
            </a:solidFill>
            <a:ln>
              <a:noFill/>
            </a:ln>
            <a:effectLst/>
          </c:spPr>
          <c:invertIfNegative val="0"/>
          <c:cat>
            <c:strRef>
              <c:f>Sheet1!$A$2:$A$8</c:f>
              <c:strCache>
                <c:ptCount val="7"/>
                <c:pt idx="0">
                  <c:v>Lived experience</c:v>
                </c:pt>
                <c:pt idx="1">
                  <c:v>Ability to conduct hearings</c:v>
                </c:pt>
                <c:pt idx="2">
                  <c:v>Writing and communication</c:v>
                </c:pt>
                <c:pt idx="3">
                  <c:v>Decision-making and reasoning</c:v>
                </c:pt>
                <c:pt idx="4">
                  <c:v>Experience in a relevant field</c:v>
                </c:pt>
                <c:pt idx="5">
                  <c:v>Qualifications in a relevant field</c:v>
                </c:pt>
                <c:pt idx="6">
                  <c:v>Legal qualifications</c:v>
                </c:pt>
              </c:strCache>
            </c:strRef>
          </c:cat>
          <c:val>
            <c:numRef>
              <c:f>Sheet1!$E$2:$E$8</c:f>
              <c:numCache>
                <c:formatCode>General</c:formatCode>
                <c:ptCount val="7"/>
                <c:pt idx="0">
                  <c:v>23</c:v>
                </c:pt>
                <c:pt idx="1">
                  <c:v>5.23</c:v>
                </c:pt>
                <c:pt idx="2">
                  <c:v>3.14</c:v>
                </c:pt>
                <c:pt idx="3">
                  <c:v>0.7</c:v>
                </c:pt>
                <c:pt idx="4">
                  <c:v>14.29</c:v>
                </c:pt>
                <c:pt idx="5">
                  <c:v>17.07</c:v>
                </c:pt>
                <c:pt idx="6">
                  <c:v>20.91</c:v>
                </c:pt>
              </c:numCache>
            </c:numRef>
          </c:val>
          <c:extLst>
            <c:ext xmlns:c16="http://schemas.microsoft.com/office/drawing/2014/chart" uri="{C3380CC4-5D6E-409C-BE32-E72D297353CC}">
              <c16:uniqueId val="{00000003-81F7-4BF2-930E-132AA126F79A}"/>
            </c:ext>
          </c:extLst>
        </c:ser>
        <c:ser>
          <c:idx val="4"/>
          <c:order val="4"/>
          <c:tx>
            <c:strRef>
              <c:f>Sheet1!$F$1</c:f>
              <c:strCache>
                <c:ptCount val="1"/>
                <c:pt idx="0">
                  <c:v>Important</c:v>
                </c:pt>
              </c:strCache>
            </c:strRef>
          </c:tx>
          <c:spPr>
            <a:solidFill>
              <a:schemeClr val="accent1">
                <a:tint val="70000"/>
              </a:schemeClr>
            </a:solidFill>
            <a:ln>
              <a:noFill/>
            </a:ln>
            <a:effectLst/>
          </c:spPr>
          <c:invertIfNegative val="0"/>
          <c:cat>
            <c:strRef>
              <c:f>Sheet1!$A$2:$A$8</c:f>
              <c:strCache>
                <c:ptCount val="7"/>
                <c:pt idx="0">
                  <c:v>Lived experience</c:v>
                </c:pt>
                <c:pt idx="1">
                  <c:v>Ability to conduct hearings</c:v>
                </c:pt>
                <c:pt idx="2">
                  <c:v>Writing and communication</c:v>
                </c:pt>
                <c:pt idx="3">
                  <c:v>Decision-making and reasoning</c:v>
                </c:pt>
                <c:pt idx="4">
                  <c:v>Experience in a relevant field</c:v>
                </c:pt>
                <c:pt idx="5">
                  <c:v>Qualifications in a relevant field</c:v>
                </c:pt>
                <c:pt idx="6">
                  <c:v>Legal qualifications</c:v>
                </c:pt>
              </c:strCache>
            </c:strRef>
          </c:cat>
          <c:val>
            <c:numRef>
              <c:f>Sheet1!$F$2:$F$8</c:f>
              <c:numCache>
                <c:formatCode>General</c:formatCode>
                <c:ptCount val="7"/>
                <c:pt idx="0">
                  <c:v>24.74</c:v>
                </c:pt>
                <c:pt idx="1">
                  <c:v>25.78</c:v>
                </c:pt>
                <c:pt idx="2">
                  <c:v>21.25</c:v>
                </c:pt>
                <c:pt idx="3">
                  <c:v>11.15</c:v>
                </c:pt>
                <c:pt idx="4">
                  <c:v>31.36</c:v>
                </c:pt>
                <c:pt idx="5">
                  <c:v>36.590000000000003</c:v>
                </c:pt>
                <c:pt idx="6">
                  <c:v>25.09</c:v>
                </c:pt>
              </c:numCache>
            </c:numRef>
          </c:val>
          <c:extLst>
            <c:ext xmlns:c16="http://schemas.microsoft.com/office/drawing/2014/chart" uri="{C3380CC4-5D6E-409C-BE32-E72D297353CC}">
              <c16:uniqueId val="{00000004-81F7-4BF2-930E-132AA126F79A}"/>
            </c:ext>
          </c:extLst>
        </c:ser>
        <c:ser>
          <c:idx val="5"/>
          <c:order val="5"/>
          <c:tx>
            <c:strRef>
              <c:f>Sheet1!$G$1</c:f>
              <c:strCache>
                <c:ptCount val="1"/>
                <c:pt idx="0">
                  <c:v>Very important</c:v>
                </c:pt>
              </c:strCache>
            </c:strRef>
          </c:tx>
          <c:spPr>
            <a:solidFill>
              <a:schemeClr val="accent1">
                <a:tint val="50000"/>
              </a:schemeClr>
            </a:solidFill>
            <a:ln>
              <a:noFill/>
            </a:ln>
            <a:effectLst/>
          </c:spPr>
          <c:invertIfNegative val="0"/>
          <c:cat>
            <c:strRef>
              <c:f>Sheet1!$A$2:$A$8</c:f>
              <c:strCache>
                <c:ptCount val="7"/>
                <c:pt idx="0">
                  <c:v>Lived experience</c:v>
                </c:pt>
                <c:pt idx="1">
                  <c:v>Ability to conduct hearings</c:v>
                </c:pt>
                <c:pt idx="2">
                  <c:v>Writing and communication</c:v>
                </c:pt>
                <c:pt idx="3">
                  <c:v>Decision-making and reasoning</c:v>
                </c:pt>
                <c:pt idx="4">
                  <c:v>Experience in a relevant field</c:v>
                </c:pt>
                <c:pt idx="5">
                  <c:v>Qualifications in a relevant field</c:v>
                </c:pt>
                <c:pt idx="6">
                  <c:v>Legal qualifications</c:v>
                </c:pt>
              </c:strCache>
            </c:strRef>
          </c:cat>
          <c:val>
            <c:numRef>
              <c:f>Sheet1!$G$2:$G$8</c:f>
              <c:numCache>
                <c:formatCode>General</c:formatCode>
                <c:ptCount val="7"/>
                <c:pt idx="0">
                  <c:v>25.44</c:v>
                </c:pt>
                <c:pt idx="1">
                  <c:v>66.900000000000006</c:v>
                </c:pt>
                <c:pt idx="2">
                  <c:v>74.22</c:v>
                </c:pt>
                <c:pt idx="3">
                  <c:v>86.76</c:v>
                </c:pt>
                <c:pt idx="4">
                  <c:v>49.83</c:v>
                </c:pt>
                <c:pt idx="5">
                  <c:v>33.1</c:v>
                </c:pt>
                <c:pt idx="6">
                  <c:v>43.9</c:v>
                </c:pt>
              </c:numCache>
            </c:numRef>
          </c:val>
          <c:extLst>
            <c:ext xmlns:c16="http://schemas.microsoft.com/office/drawing/2014/chart" uri="{C3380CC4-5D6E-409C-BE32-E72D297353CC}">
              <c16:uniqueId val="{00000005-81F7-4BF2-930E-132AA126F79A}"/>
            </c:ext>
          </c:extLst>
        </c:ser>
        <c:dLbls>
          <c:showLegendKey val="0"/>
          <c:showVal val="0"/>
          <c:showCatName val="0"/>
          <c:showSerName val="0"/>
          <c:showPercent val="0"/>
          <c:showBubbleSize val="0"/>
        </c:dLbls>
        <c:gapWidth val="182"/>
        <c:axId val="1461451280"/>
        <c:axId val="1450213536"/>
      </c:barChart>
      <c:catAx>
        <c:axId val="1461451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213536"/>
        <c:crosses val="autoZero"/>
        <c:auto val="1"/>
        <c:lblAlgn val="ctr"/>
        <c:lblOffset val="100"/>
        <c:noMultiLvlLbl val="0"/>
      </c:catAx>
      <c:valAx>
        <c:axId val="1450213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45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Sheet22!$B$13</c:f>
              <c:strCache>
                <c:ptCount val="1"/>
                <c:pt idx="0">
                  <c:v>Total</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EE9D-47BB-A3A9-29EE3D19C193}"/>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EE9D-47BB-A3A9-29EE3D19C193}"/>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EE9D-47BB-A3A9-29EE3D19C193}"/>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EE9D-47BB-A3A9-29EE3D19C193}"/>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EE9D-47BB-A3A9-29EE3D19C193}"/>
              </c:ext>
            </c:extLst>
          </c:dPt>
          <c:dLbls>
            <c:dLbl>
              <c:idx val="2"/>
              <c:tx>
                <c:rich>
                  <a:bodyPr/>
                  <a:lstStyle/>
                  <a:p>
                    <a:r>
                      <a:rPr lang="en-US"/>
                      <a:t>13.94%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E9D-47BB-A3A9-29EE3D19C193}"/>
                </c:ext>
              </c:extLst>
            </c:dLbl>
            <c:dLbl>
              <c:idx val="3"/>
              <c:tx>
                <c:rich>
                  <a:bodyPr/>
                  <a:lstStyle/>
                  <a:p>
                    <a:r>
                      <a:rPr lang="en-US"/>
                      <a:t>8.36%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E9D-47BB-A3A9-29EE3D19C19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Sheet22!$A$14:$A$18</c:f>
              <c:strCache>
                <c:ptCount val="5"/>
                <c:pt idx="0">
                  <c:v>3 years or less</c:v>
                </c:pt>
                <c:pt idx="1">
                  <c:v>4-5 years</c:v>
                </c:pt>
                <c:pt idx="2">
                  <c:v>6-7 years</c:v>
                </c:pt>
                <c:pt idx="3">
                  <c:v>I'm not sure</c:v>
                </c:pt>
                <c:pt idx="4">
                  <c:v>Not Answered</c:v>
                </c:pt>
              </c:strCache>
            </c:strRef>
          </c:cat>
          <c:val>
            <c:numRef>
              <c:f>Sheet22!$B$14:$B$18</c:f>
              <c:numCache>
                <c:formatCode>General</c:formatCode>
                <c:ptCount val="5"/>
                <c:pt idx="0">
                  <c:v>50</c:v>
                </c:pt>
                <c:pt idx="1">
                  <c:v>171</c:v>
                </c:pt>
                <c:pt idx="2">
                  <c:v>40</c:v>
                </c:pt>
                <c:pt idx="3">
                  <c:v>24</c:v>
                </c:pt>
                <c:pt idx="4">
                  <c:v>2</c:v>
                </c:pt>
              </c:numCache>
            </c:numRef>
          </c:val>
          <c:extLst>
            <c:ext xmlns:c16="http://schemas.microsoft.com/office/drawing/2014/chart" uri="{C3380CC4-5D6E-409C-BE32-E72D297353CC}">
              <c16:uniqueId val="{0000000A-EE9D-47BB-A3A9-29EE3D19C193}"/>
            </c:ext>
          </c:extLst>
        </c:ser>
        <c:ser>
          <c:idx val="1"/>
          <c:order val="1"/>
          <c:tx>
            <c:strRef>
              <c:f>Sheet22!$C$13</c:f>
              <c:strCache>
                <c:ptCount val="1"/>
                <c:pt idx="0">
                  <c:v>Percent</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C-EE9D-47BB-A3A9-29EE3D19C193}"/>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E-EE9D-47BB-A3A9-29EE3D19C193}"/>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10-EE9D-47BB-A3A9-29EE3D19C193}"/>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12-EE9D-47BB-A3A9-29EE3D19C193}"/>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14-EE9D-47BB-A3A9-29EE3D19C193}"/>
              </c:ext>
            </c:extLst>
          </c:dPt>
          <c:cat>
            <c:strRef>
              <c:f>Sheet22!$A$14:$A$18</c:f>
              <c:strCache>
                <c:ptCount val="5"/>
                <c:pt idx="0">
                  <c:v>3 years or less</c:v>
                </c:pt>
                <c:pt idx="1">
                  <c:v>4-5 years</c:v>
                </c:pt>
                <c:pt idx="2">
                  <c:v>6-7 years</c:v>
                </c:pt>
                <c:pt idx="3">
                  <c:v>I'm not sure</c:v>
                </c:pt>
                <c:pt idx="4">
                  <c:v>Not Answered</c:v>
                </c:pt>
              </c:strCache>
            </c:strRef>
          </c:cat>
          <c:val>
            <c:numRef>
              <c:f>Sheet22!$C$14:$C$18</c:f>
              <c:numCache>
                <c:formatCode>0.00%</c:formatCode>
                <c:ptCount val="5"/>
                <c:pt idx="0">
                  <c:v>0.17419999999999999</c:v>
                </c:pt>
                <c:pt idx="1">
                  <c:v>0.5958</c:v>
                </c:pt>
                <c:pt idx="2">
                  <c:v>0.1394</c:v>
                </c:pt>
                <c:pt idx="3">
                  <c:v>8.3599999999999994E-2</c:v>
                </c:pt>
                <c:pt idx="4">
                  <c:v>7.0000000000000001E-3</c:v>
                </c:pt>
              </c:numCache>
            </c:numRef>
          </c:val>
          <c:extLst>
            <c:ext xmlns:c16="http://schemas.microsoft.com/office/drawing/2014/chart" uri="{C3380CC4-5D6E-409C-BE32-E72D297353CC}">
              <c16:uniqueId val="{00000015-EE9D-47BB-A3A9-29EE3D19C1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8DE5-5F69-4E9F-B4B3-BFBA5FB5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Thomas</dc:creator>
  <cp:keywords/>
  <dc:description/>
  <cp:lastModifiedBy>Tandora, Ana</cp:lastModifiedBy>
  <cp:revision>2</cp:revision>
  <dcterms:created xsi:type="dcterms:W3CDTF">2023-08-02T23:13:00Z</dcterms:created>
  <dcterms:modified xsi:type="dcterms:W3CDTF">2023-08-02T23:13:00Z</dcterms:modified>
</cp:coreProperties>
</file>